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D7376" w:rsidRDefault="009D7376" w:rsidP="009D7376">
      <w:pPr>
        <w:widowControl/>
        <w:rPr>
          <w:rFonts w:ascii="Times New Roman" w:eastAsia="標楷體" w:hAnsi="Times New Roman" w:cs="Times New Roman"/>
          <w:color w:val="000000"/>
        </w:rPr>
      </w:pPr>
      <w:r w:rsidRPr="00776A24">
        <w:rPr>
          <w:rFonts w:ascii="Times New Roman" w:eastAsia="標楷體" w:hAnsi="Times New Roman" w:cs="Times New Roman"/>
          <w:color w:val="000000"/>
        </w:rPr>
        <w:t>市級課程補充對照表</w:t>
      </w:r>
    </w:p>
    <w:p w:rsidR="009D7376" w:rsidRPr="000D77E5" w:rsidRDefault="009D7376" w:rsidP="009D7376">
      <w:pPr>
        <w:widowControl/>
        <w:jc w:val="center"/>
        <w:rPr>
          <w:rFonts w:ascii="Times New Roman" w:eastAsia="標楷體" w:hAnsi="Times New Roman" w:cs="Times New Roman"/>
          <w:b/>
          <w:color w:val="000000"/>
          <w:sz w:val="36"/>
          <w:szCs w:val="36"/>
        </w:rPr>
      </w:pPr>
      <w:r w:rsidRPr="000D77E5">
        <w:rPr>
          <w:rFonts w:ascii="Times New Roman" w:eastAsia="標楷體" w:hAnsi="Times New Roman" w:cs="Times New Roman" w:hint="eastAsia"/>
          <w:b/>
          <w:color w:val="000000"/>
          <w:sz w:val="36"/>
          <w:szCs w:val="36"/>
        </w:rPr>
        <w:t>新北市海洋教育市級課程</w:t>
      </w:r>
      <w:r w:rsidRPr="000D77E5">
        <w:rPr>
          <w:rFonts w:ascii="Times New Roman" w:eastAsia="標楷體" w:hAnsi="Times New Roman" w:cs="Times New Roman"/>
          <w:b/>
          <w:color w:val="000000"/>
          <w:sz w:val="36"/>
          <w:szCs w:val="36"/>
        </w:rPr>
        <w:t>補充對照表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838"/>
        <w:gridCol w:w="1843"/>
        <w:gridCol w:w="1701"/>
        <w:gridCol w:w="1370"/>
        <w:gridCol w:w="756"/>
        <w:gridCol w:w="1559"/>
        <w:gridCol w:w="5245"/>
      </w:tblGrid>
      <w:tr w:rsidR="00FE7D72" w:rsidRPr="00776A24" w:rsidTr="008C479D">
        <w:tc>
          <w:tcPr>
            <w:tcW w:w="1838" w:type="dxa"/>
            <w:vAlign w:val="center"/>
          </w:tcPr>
          <w:p w:rsidR="009D7376" w:rsidRPr="00776A24" w:rsidRDefault="009D7376" w:rsidP="008C479D">
            <w:pPr>
              <w:spacing w:before="120"/>
              <w:jc w:val="center"/>
              <w:rPr>
                <w:rFonts w:ascii="Times New Roman" w:eastAsia="標楷體" w:hAnsi="Times New Roman" w:cs="Times New Roman"/>
                <w:color w:val="000000"/>
              </w:rPr>
            </w:pPr>
            <w:r w:rsidRPr="00776A24">
              <w:rPr>
                <w:rFonts w:ascii="Times New Roman" w:eastAsia="標楷體" w:hAnsi="Times New Roman" w:cs="Times New Roman"/>
                <w:color w:val="000000"/>
              </w:rPr>
              <w:t>撰寫人</w:t>
            </w:r>
          </w:p>
        </w:tc>
        <w:tc>
          <w:tcPr>
            <w:tcW w:w="3544" w:type="dxa"/>
            <w:gridSpan w:val="2"/>
            <w:vAlign w:val="center"/>
          </w:tcPr>
          <w:p w:rsidR="009D7376" w:rsidRPr="00776A24" w:rsidRDefault="009D7376" w:rsidP="008C479D">
            <w:pPr>
              <w:spacing w:before="120"/>
              <w:jc w:val="center"/>
              <w:rPr>
                <w:rFonts w:ascii="Times New Roman" w:eastAsia="標楷體" w:hAnsi="Times New Roman" w:cs="Times New Roman"/>
                <w:color w:val="000000"/>
              </w:rPr>
            </w:pPr>
            <w:r>
              <w:rPr>
                <w:rFonts w:ascii="Times New Roman" w:eastAsia="標楷體" w:hAnsi="Times New Roman" w:cs="Times New Roman" w:hint="eastAsia"/>
                <w:color w:val="000000"/>
              </w:rPr>
              <w:t>洪佳愉</w:t>
            </w:r>
          </w:p>
        </w:tc>
        <w:tc>
          <w:tcPr>
            <w:tcW w:w="2126" w:type="dxa"/>
            <w:gridSpan w:val="2"/>
            <w:vAlign w:val="center"/>
          </w:tcPr>
          <w:p w:rsidR="009D7376" w:rsidRPr="00776A24" w:rsidRDefault="009D7376" w:rsidP="008C479D">
            <w:pPr>
              <w:spacing w:before="120"/>
              <w:jc w:val="center"/>
              <w:rPr>
                <w:rFonts w:ascii="Times New Roman" w:eastAsia="標楷體" w:hAnsi="Times New Roman" w:cs="Times New Roman"/>
                <w:color w:val="000000"/>
              </w:rPr>
            </w:pPr>
            <w:r w:rsidRPr="00776A24">
              <w:rPr>
                <w:rFonts w:ascii="Times New Roman" w:eastAsia="標楷體" w:hAnsi="Times New Roman" w:cs="Times New Roman"/>
                <w:color w:val="000000"/>
              </w:rPr>
              <w:t>使用教案名稱</w:t>
            </w:r>
          </w:p>
        </w:tc>
        <w:tc>
          <w:tcPr>
            <w:tcW w:w="6804" w:type="dxa"/>
            <w:gridSpan w:val="2"/>
            <w:vAlign w:val="center"/>
          </w:tcPr>
          <w:p w:rsidR="009D7376" w:rsidRPr="00776A24" w:rsidRDefault="00C90B6C" w:rsidP="008C479D">
            <w:pPr>
              <w:spacing w:before="120"/>
              <w:jc w:val="center"/>
              <w:rPr>
                <w:rFonts w:ascii="Times New Roman" w:eastAsia="標楷體" w:hAnsi="Times New Roman" w:cs="Times New Roman"/>
                <w:color w:val="000000"/>
              </w:rPr>
            </w:pPr>
            <w:bookmarkStart w:id="0" w:name="_GoBack"/>
            <w:r>
              <w:rPr>
                <w:rFonts w:ascii="Times New Roman" w:eastAsia="標楷體" w:hAnsi="Times New Roman" w:cs="Times New Roman" w:hint="eastAsia"/>
                <w:color w:val="000000"/>
              </w:rPr>
              <w:t>看見臺灣、看見海洋</w:t>
            </w:r>
            <w:bookmarkEnd w:id="0"/>
          </w:p>
        </w:tc>
      </w:tr>
      <w:tr w:rsidR="009D7376" w:rsidRPr="00776A24" w:rsidTr="008C479D">
        <w:tc>
          <w:tcPr>
            <w:tcW w:w="1838" w:type="dxa"/>
            <w:vAlign w:val="center"/>
          </w:tcPr>
          <w:p w:rsidR="009D7376" w:rsidRPr="00776A24" w:rsidRDefault="009D7376" w:rsidP="008C479D">
            <w:pPr>
              <w:spacing w:before="120"/>
              <w:jc w:val="center"/>
              <w:rPr>
                <w:rFonts w:ascii="Times New Roman" w:eastAsia="標楷體" w:hAnsi="Times New Roman" w:cs="Times New Roman"/>
                <w:color w:val="000000"/>
              </w:rPr>
            </w:pPr>
            <w:r w:rsidRPr="00776A24">
              <w:rPr>
                <w:rFonts w:ascii="Times New Roman" w:eastAsia="標楷體" w:hAnsi="Times New Roman" w:cs="Times New Roman"/>
                <w:color w:val="000000"/>
              </w:rPr>
              <w:t>海洋教育分類</w:t>
            </w:r>
          </w:p>
        </w:tc>
        <w:tc>
          <w:tcPr>
            <w:tcW w:w="12474" w:type="dxa"/>
            <w:gridSpan w:val="6"/>
            <w:vAlign w:val="center"/>
          </w:tcPr>
          <w:p w:rsidR="009D7376" w:rsidRPr="002F1F69" w:rsidRDefault="009C4668" w:rsidP="008C479D">
            <w:pPr>
              <w:tabs>
                <w:tab w:val="left" w:pos="705"/>
              </w:tabs>
              <w:jc w:val="both"/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  <w:szCs w:val="20"/>
                </w:rPr>
                <w:id w:val="1908331405"/>
                <w14:checkbox>
                  <w14:checked w14:val="0"/>
                  <w14:checkedState w14:val="00FE" w14:font="Wingdings"/>
                  <w14:uncheckedState w14:val="2610" w14:font="MS Gothic"/>
                </w14:checkbox>
              </w:sdtPr>
              <w:sdtEndPr/>
              <w:sdtContent>
                <w:r w:rsidR="009D7376">
                  <w:rPr>
                    <w:rFonts w:ascii="MS Gothic" w:eastAsia="MS Gothic" w:hAnsi="MS Gothic" w:cs="Times New Roman" w:hint="eastAsia"/>
                    <w:szCs w:val="20"/>
                  </w:rPr>
                  <w:t>☐</w:t>
                </w:r>
              </w:sdtContent>
            </w:sdt>
            <w:r w:rsidR="009D7376">
              <w:rPr>
                <w:rFonts w:ascii="Times New Roman" w:eastAsia="標楷體" w:hAnsi="Times New Roman" w:cs="Times New Roman" w:hint="eastAsia"/>
                <w:szCs w:val="20"/>
              </w:rPr>
              <w:t>海</w:t>
            </w:r>
            <w:r w:rsidR="009D7376">
              <w:rPr>
                <w:rFonts w:ascii="Times New Roman" w:eastAsia="標楷體" w:hAnsi="Times New Roman" w:cs="Times New Roman"/>
                <w:szCs w:val="20"/>
              </w:rPr>
              <w:t>洋休閒</w:t>
            </w:r>
            <w:r w:rsidR="009D7376" w:rsidRPr="002F1F69">
              <w:rPr>
                <w:rFonts w:ascii="Times New Roman" w:eastAsia="標楷體" w:hAnsi="Times New Roman" w:cs="Times New Roman"/>
                <w:szCs w:val="20"/>
              </w:rPr>
              <w:t xml:space="preserve"> </w:t>
            </w:r>
            <w:sdt>
              <w:sdtPr>
                <w:rPr>
                  <w:rFonts w:ascii="Times New Roman" w:eastAsia="標楷體" w:hAnsi="Times New Roman" w:cs="Times New Roman"/>
                  <w:szCs w:val="20"/>
                </w:rPr>
                <w:id w:val="775749141"/>
                <w14:checkbox>
                  <w14:checked w14:val="1"/>
                  <w14:checkedState w14:val="00FE" w14:font="Wingdings"/>
                  <w14:uncheckedState w14:val="2610" w14:font="MS Gothic"/>
                </w14:checkbox>
              </w:sdtPr>
              <w:sdtEndPr/>
              <w:sdtContent>
                <w:r w:rsidR="006C45C7">
                  <w:rPr>
                    <w:rFonts w:ascii="Times New Roman" w:eastAsia="標楷體" w:hAnsi="Times New Roman" w:cs="Times New Roman"/>
                    <w:szCs w:val="20"/>
                  </w:rPr>
                  <w:sym w:font="Wingdings" w:char="F0FE"/>
                </w:r>
              </w:sdtContent>
            </w:sdt>
            <w:r w:rsidR="009D7376">
              <w:rPr>
                <w:rFonts w:ascii="Times New Roman" w:eastAsia="標楷體" w:hAnsi="Times New Roman" w:cs="Times New Roman" w:hint="eastAsia"/>
                <w:szCs w:val="20"/>
              </w:rPr>
              <w:t>海</w:t>
            </w:r>
            <w:r w:rsidR="009D7376">
              <w:rPr>
                <w:rFonts w:ascii="Times New Roman" w:eastAsia="標楷體" w:hAnsi="Times New Roman" w:cs="Times New Roman"/>
                <w:szCs w:val="20"/>
              </w:rPr>
              <w:t>洋文化</w:t>
            </w:r>
            <w:sdt>
              <w:sdtPr>
                <w:rPr>
                  <w:rFonts w:ascii="Times New Roman" w:eastAsia="標楷體" w:hAnsi="Times New Roman" w:cs="Times New Roman"/>
                  <w:szCs w:val="20"/>
                </w:rPr>
                <w:id w:val="-625927105"/>
                <w14:checkbox>
                  <w14:checked w14:val="0"/>
                  <w14:checkedState w14:val="00FE" w14:font="Wingdings"/>
                  <w14:uncheckedState w14:val="2610" w14:font="MS Gothic"/>
                </w14:checkbox>
              </w:sdtPr>
              <w:sdtEndPr/>
              <w:sdtContent>
                <w:r w:rsidR="006C45C7">
                  <w:rPr>
                    <w:rFonts w:ascii="MS Gothic" w:eastAsia="MS Gothic" w:hAnsi="MS Gothic" w:cs="Times New Roman" w:hint="eastAsia"/>
                    <w:szCs w:val="20"/>
                  </w:rPr>
                  <w:t>☐</w:t>
                </w:r>
              </w:sdtContent>
            </w:sdt>
            <w:r w:rsidR="009D7376">
              <w:rPr>
                <w:rFonts w:ascii="Times New Roman" w:eastAsia="標楷體" w:hAnsi="Times New Roman" w:cs="Times New Roman"/>
                <w:szCs w:val="20"/>
              </w:rPr>
              <w:t>海洋社會</w:t>
            </w:r>
            <w:sdt>
              <w:sdtPr>
                <w:rPr>
                  <w:rFonts w:ascii="Times New Roman" w:eastAsia="標楷體" w:hAnsi="Times New Roman" w:cs="Times New Roman"/>
                  <w:szCs w:val="20"/>
                </w:rPr>
                <w:id w:val="-304700549"/>
                <w14:checkbox>
                  <w14:checked w14:val="0"/>
                  <w14:checkedState w14:val="00FE" w14:font="Wingdings"/>
                  <w14:uncheckedState w14:val="2610" w14:font="MS Gothic"/>
                </w14:checkbox>
              </w:sdtPr>
              <w:sdtEndPr/>
              <w:sdtContent>
                <w:r w:rsidR="009D7376">
                  <w:rPr>
                    <w:rFonts w:ascii="MS Gothic" w:eastAsia="MS Gothic" w:hAnsi="MS Gothic" w:cs="Times New Roman" w:hint="eastAsia"/>
                    <w:szCs w:val="20"/>
                  </w:rPr>
                  <w:t>☐</w:t>
                </w:r>
              </w:sdtContent>
            </w:sdt>
            <w:r w:rsidR="009D7376">
              <w:rPr>
                <w:rFonts w:ascii="Times New Roman" w:eastAsia="標楷體" w:hAnsi="Times New Roman" w:cs="Times New Roman"/>
                <w:szCs w:val="20"/>
              </w:rPr>
              <w:t>海洋科</w:t>
            </w:r>
            <w:r w:rsidR="009D7376">
              <w:rPr>
                <w:rFonts w:ascii="Times New Roman" w:eastAsia="標楷體" w:hAnsi="Times New Roman" w:cs="Times New Roman" w:hint="eastAsia"/>
                <w:szCs w:val="20"/>
              </w:rPr>
              <w:t>學</w:t>
            </w:r>
            <w:sdt>
              <w:sdtPr>
                <w:rPr>
                  <w:rFonts w:ascii="Times New Roman" w:eastAsia="標楷體" w:hAnsi="Times New Roman" w:cs="Times New Roman"/>
                  <w:szCs w:val="20"/>
                </w:rPr>
                <w:id w:val="333192370"/>
                <w14:checkbox>
                  <w14:checked w14:val="0"/>
                  <w14:checkedState w14:val="00FE" w14:font="Wingdings"/>
                  <w14:uncheckedState w14:val="2610" w14:font="MS Gothic"/>
                </w14:checkbox>
              </w:sdtPr>
              <w:sdtEndPr/>
              <w:sdtContent>
                <w:r w:rsidR="006C45C7">
                  <w:rPr>
                    <w:rFonts w:ascii="MS Gothic" w:eastAsia="MS Gothic" w:hAnsi="MS Gothic" w:cs="Times New Roman" w:hint="eastAsia"/>
                    <w:szCs w:val="20"/>
                  </w:rPr>
                  <w:t>☐</w:t>
                </w:r>
              </w:sdtContent>
            </w:sdt>
            <w:r w:rsidR="009D7376">
              <w:rPr>
                <w:rFonts w:ascii="Times New Roman" w:eastAsia="標楷體" w:hAnsi="Times New Roman" w:cs="Times New Roman" w:hint="eastAsia"/>
                <w:szCs w:val="20"/>
              </w:rPr>
              <w:t>海</w:t>
            </w:r>
            <w:r w:rsidR="009D7376">
              <w:rPr>
                <w:rFonts w:ascii="Times New Roman" w:eastAsia="標楷體" w:hAnsi="Times New Roman" w:cs="Times New Roman"/>
                <w:szCs w:val="20"/>
              </w:rPr>
              <w:t>洋資源與永續</w:t>
            </w:r>
          </w:p>
        </w:tc>
      </w:tr>
      <w:tr w:rsidR="009D7376" w:rsidRPr="009A243A" w:rsidTr="008C479D">
        <w:tc>
          <w:tcPr>
            <w:tcW w:w="1838" w:type="dxa"/>
            <w:vAlign w:val="center"/>
          </w:tcPr>
          <w:p w:rsidR="009D7376" w:rsidRPr="00776A24" w:rsidRDefault="009D7376" w:rsidP="008C479D">
            <w:pPr>
              <w:spacing w:before="120"/>
              <w:jc w:val="center"/>
              <w:rPr>
                <w:rFonts w:ascii="Times New Roman" w:eastAsia="標楷體" w:hAnsi="Times New Roman" w:cs="Times New Roman"/>
                <w:color w:val="000000"/>
              </w:rPr>
            </w:pPr>
            <w:r>
              <w:rPr>
                <w:rFonts w:ascii="Times New Roman" w:eastAsia="標楷體" w:hAnsi="Times New Roman" w:cs="Times New Roman" w:hint="eastAsia"/>
                <w:color w:val="000000"/>
              </w:rPr>
              <w:t>適用年級</w:t>
            </w:r>
          </w:p>
        </w:tc>
        <w:tc>
          <w:tcPr>
            <w:tcW w:w="5670" w:type="dxa"/>
            <w:gridSpan w:val="4"/>
            <w:vAlign w:val="center"/>
          </w:tcPr>
          <w:p w:rsidR="009D7376" w:rsidRDefault="009C4668" w:rsidP="008C479D">
            <w:pPr>
              <w:tabs>
                <w:tab w:val="left" w:pos="705"/>
              </w:tabs>
              <w:jc w:val="both"/>
              <w:rPr>
                <w:rFonts w:ascii="Times New Roman" w:eastAsia="標楷體" w:hAnsi="Times New Roman" w:cs="Times New Roman"/>
                <w:szCs w:val="20"/>
              </w:rPr>
            </w:pPr>
            <w:sdt>
              <w:sdtPr>
                <w:rPr>
                  <w:rFonts w:ascii="Times New Roman" w:eastAsia="標楷體" w:hAnsi="Times New Roman" w:cs="Times New Roman"/>
                  <w:szCs w:val="20"/>
                </w:rPr>
                <w:id w:val="387923907"/>
                <w14:checkbox>
                  <w14:checked w14:val="0"/>
                  <w14:checkedState w14:val="00FE" w14:font="Wingdings"/>
                  <w14:uncheckedState w14:val="2610" w14:font="MS Gothic"/>
                </w14:checkbox>
              </w:sdtPr>
              <w:sdtEndPr/>
              <w:sdtContent>
                <w:r w:rsidR="009D7376">
                  <w:rPr>
                    <w:rFonts w:ascii="MS Gothic" w:eastAsia="MS Gothic" w:hAnsi="MS Gothic" w:cs="Times New Roman" w:hint="eastAsia"/>
                    <w:szCs w:val="20"/>
                  </w:rPr>
                  <w:t>☐</w:t>
                </w:r>
              </w:sdtContent>
            </w:sdt>
            <w:r w:rsidR="009D7376">
              <w:rPr>
                <w:rFonts w:ascii="Times New Roman" w:eastAsia="標楷體" w:hAnsi="Times New Roman" w:cs="Times New Roman" w:hint="eastAsia"/>
                <w:szCs w:val="20"/>
              </w:rPr>
              <w:t>低年級</w:t>
            </w:r>
            <w:r w:rsidR="009D7376">
              <w:rPr>
                <w:rFonts w:ascii="Times New Roman" w:eastAsia="標楷體" w:hAnsi="Times New Roman" w:cs="Times New Roman" w:hint="eastAsia"/>
                <w:szCs w:val="20"/>
              </w:rPr>
              <w:t xml:space="preserve"> </w:t>
            </w:r>
            <w:sdt>
              <w:sdtPr>
                <w:rPr>
                  <w:rFonts w:ascii="Times New Roman" w:eastAsia="標楷體" w:hAnsi="Times New Roman" w:cs="Times New Roman"/>
                  <w:szCs w:val="20"/>
                </w:rPr>
                <w:id w:val="1631507055"/>
                <w14:checkbox>
                  <w14:checked w14:val="0"/>
                  <w14:checkedState w14:val="00FE" w14:font="Wingdings"/>
                  <w14:uncheckedState w14:val="2610" w14:font="MS Gothic"/>
                </w14:checkbox>
              </w:sdtPr>
              <w:sdtEndPr/>
              <w:sdtContent>
                <w:r w:rsidR="009D7376">
                  <w:rPr>
                    <w:rFonts w:ascii="MS Gothic" w:eastAsia="MS Gothic" w:hAnsi="MS Gothic" w:cs="Times New Roman" w:hint="eastAsia"/>
                    <w:szCs w:val="20"/>
                  </w:rPr>
                  <w:t>☐</w:t>
                </w:r>
              </w:sdtContent>
            </w:sdt>
            <w:r w:rsidR="009D7376">
              <w:rPr>
                <w:rFonts w:ascii="標楷體" w:eastAsia="標楷體" w:hAnsi="標楷體" w:cs="Times New Roman" w:hint="eastAsia"/>
                <w:szCs w:val="20"/>
              </w:rPr>
              <w:t>中年級</w:t>
            </w:r>
            <w:r w:rsidR="009D7376">
              <w:rPr>
                <w:rFonts w:ascii="標楷體" w:eastAsia="標楷體" w:hAnsi="標楷體" w:cs="Times New Roman"/>
                <w:szCs w:val="20"/>
              </w:rPr>
              <w:t xml:space="preserve"> </w:t>
            </w:r>
            <w:sdt>
              <w:sdtPr>
                <w:rPr>
                  <w:rFonts w:ascii="Times New Roman" w:eastAsia="標楷體" w:hAnsi="Times New Roman" w:cs="Times New Roman"/>
                  <w:szCs w:val="20"/>
                </w:rPr>
                <w:id w:val="1585260215"/>
                <w14:checkbox>
                  <w14:checked w14:val="0"/>
                  <w14:checkedState w14:val="00FE" w14:font="Wingdings"/>
                  <w14:uncheckedState w14:val="2610" w14:font="MS Gothic"/>
                </w14:checkbox>
              </w:sdtPr>
              <w:sdtEndPr/>
              <w:sdtContent>
                <w:r w:rsidR="009D7376">
                  <w:rPr>
                    <w:rFonts w:ascii="MS Gothic" w:eastAsia="MS Gothic" w:hAnsi="MS Gothic" w:cs="Times New Roman" w:hint="eastAsia"/>
                    <w:szCs w:val="20"/>
                  </w:rPr>
                  <w:t>☐</w:t>
                </w:r>
              </w:sdtContent>
            </w:sdt>
            <w:r w:rsidR="009D7376">
              <w:rPr>
                <w:rFonts w:ascii="標楷體" w:eastAsia="標楷體" w:hAnsi="標楷體" w:cs="Times New Roman" w:hint="eastAsia"/>
                <w:szCs w:val="20"/>
              </w:rPr>
              <w:t xml:space="preserve">高年級 </w:t>
            </w:r>
            <w:sdt>
              <w:sdtPr>
                <w:rPr>
                  <w:rFonts w:ascii="Times New Roman" w:eastAsia="標楷體" w:hAnsi="Times New Roman" w:cs="Times New Roman"/>
                  <w:szCs w:val="20"/>
                </w:rPr>
                <w:id w:val="-1674019423"/>
                <w14:checkbox>
                  <w14:checked w14:val="1"/>
                  <w14:checkedState w14:val="00FE" w14:font="Wingdings"/>
                  <w14:uncheckedState w14:val="2610" w14:font="MS Gothic"/>
                </w14:checkbox>
              </w:sdtPr>
              <w:sdtEndPr/>
              <w:sdtContent>
                <w:r w:rsidR="00C90B6C">
                  <w:rPr>
                    <w:rFonts w:ascii="Times New Roman" w:eastAsia="標楷體" w:hAnsi="Times New Roman" w:cs="Times New Roman"/>
                    <w:szCs w:val="20"/>
                  </w:rPr>
                  <w:sym w:font="Wingdings" w:char="F0FE"/>
                </w:r>
              </w:sdtContent>
            </w:sdt>
            <w:r w:rsidR="009D7376">
              <w:rPr>
                <w:rFonts w:ascii="標楷體" w:eastAsia="標楷體" w:hAnsi="標楷體" w:cs="Times New Roman" w:hint="eastAsia"/>
                <w:szCs w:val="20"/>
              </w:rPr>
              <w:t xml:space="preserve">國中 </w:t>
            </w:r>
            <w:sdt>
              <w:sdtPr>
                <w:rPr>
                  <w:rFonts w:ascii="Times New Roman" w:eastAsia="標楷體" w:hAnsi="Times New Roman" w:cs="Times New Roman"/>
                  <w:szCs w:val="20"/>
                </w:rPr>
                <w:id w:val="-662782298"/>
                <w14:checkbox>
                  <w14:checked w14:val="0"/>
                  <w14:checkedState w14:val="00FE" w14:font="Wingdings"/>
                  <w14:uncheckedState w14:val="2610" w14:font="MS Gothic"/>
                </w14:checkbox>
              </w:sdtPr>
              <w:sdtEndPr/>
              <w:sdtContent>
                <w:r w:rsidR="009D7376">
                  <w:rPr>
                    <w:rFonts w:ascii="MS Gothic" w:eastAsia="MS Gothic" w:hAnsi="MS Gothic" w:cs="Times New Roman" w:hint="eastAsia"/>
                    <w:szCs w:val="20"/>
                  </w:rPr>
                  <w:t>☐</w:t>
                </w:r>
              </w:sdtContent>
            </w:sdt>
            <w:r w:rsidR="009D7376">
              <w:rPr>
                <w:rFonts w:ascii="標楷體" w:eastAsia="標楷體" w:hAnsi="標楷體" w:cs="Times New Roman" w:hint="eastAsia"/>
                <w:szCs w:val="20"/>
              </w:rPr>
              <w:t>高中</w:t>
            </w:r>
          </w:p>
        </w:tc>
        <w:tc>
          <w:tcPr>
            <w:tcW w:w="1559" w:type="dxa"/>
            <w:vAlign w:val="center"/>
          </w:tcPr>
          <w:p w:rsidR="009D7376" w:rsidRDefault="009D7376" w:rsidP="008C479D">
            <w:pPr>
              <w:tabs>
                <w:tab w:val="left" w:pos="705"/>
              </w:tabs>
              <w:jc w:val="center"/>
              <w:rPr>
                <w:rFonts w:ascii="Times New Roman" w:eastAsia="標楷體" w:hAnsi="Times New Roman" w:cs="Times New Roman"/>
                <w:szCs w:val="20"/>
              </w:rPr>
            </w:pPr>
            <w:r>
              <w:rPr>
                <w:rFonts w:ascii="Times New Roman" w:eastAsia="標楷體" w:hAnsi="Times New Roman" w:cs="Times New Roman" w:hint="eastAsia"/>
                <w:szCs w:val="20"/>
              </w:rPr>
              <w:t>實施學期</w:t>
            </w:r>
          </w:p>
        </w:tc>
        <w:tc>
          <w:tcPr>
            <w:tcW w:w="5245" w:type="dxa"/>
            <w:vAlign w:val="center"/>
          </w:tcPr>
          <w:p w:rsidR="009D7376" w:rsidRDefault="009C4668" w:rsidP="008C479D">
            <w:pPr>
              <w:tabs>
                <w:tab w:val="left" w:pos="705"/>
              </w:tabs>
              <w:jc w:val="both"/>
              <w:rPr>
                <w:rFonts w:ascii="Times New Roman" w:eastAsia="標楷體" w:hAnsi="Times New Roman" w:cs="Times New Roman"/>
                <w:szCs w:val="20"/>
              </w:rPr>
            </w:pPr>
            <w:sdt>
              <w:sdtPr>
                <w:rPr>
                  <w:rFonts w:ascii="Times New Roman" w:eastAsia="標楷體" w:hAnsi="Times New Roman" w:cs="Times New Roman"/>
                  <w:szCs w:val="20"/>
                </w:rPr>
                <w:id w:val="1378347789"/>
                <w14:checkbox>
                  <w14:checked w14:val="0"/>
                  <w14:checkedState w14:val="00FE" w14:font="Wingdings"/>
                  <w14:uncheckedState w14:val="2610" w14:font="MS Gothic"/>
                </w14:checkbox>
              </w:sdtPr>
              <w:sdtEndPr/>
              <w:sdtContent>
                <w:r w:rsidR="009D7376">
                  <w:rPr>
                    <w:rFonts w:ascii="MS Gothic" w:eastAsia="MS Gothic" w:hAnsi="MS Gothic" w:cs="Times New Roman" w:hint="eastAsia"/>
                    <w:szCs w:val="20"/>
                  </w:rPr>
                  <w:t>☐</w:t>
                </w:r>
              </w:sdtContent>
            </w:sdt>
            <w:r w:rsidR="009D7376">
              <w:rPr>
                <w:rFonts w:ascii="標楷體" w:eastAsia="標楷體" w:hAnsi="標楷體" w:cs="Times New Roman" w:hint="eastAsia"/>
                <w:szCs w:val="20"/>
              </w:rPr>
              <w:t xml:space="preserve">上學期 </w:t>
            </w:r>
            <w:sdt>
              <w:sdtPr>
                <w:rPr>
                  <w:rFonts w:ascii="Times New Roman" w:eastAsia="標楷體" w:hAnsi="Times New Roman" w:cs="Times New Roman"/>
                  <w:szCs w:val="20"/>
                </w:rPr>
                <w:id w:val="-1108115151"/>
                <w14:checkbox>
                  <w14:checked w14:val="1"/>
                  <w14:checkedState w14:val="00FE" w14:font="Wingdings"/>
                  <w14:uncheckedState w14:val="2610" w14:font="MS Gothic"/>
                </w14:checkbox>
              </w:sdtPr>
              <w:sdtEndPr/>
              <w:sdtContent>
                <w:r w:rsidR="00FD4FF4">
                  <w:rPr>
                    <w:rFonts w:ascii="Times New Roman" w:eastAsia="標楷體" w:hAnsi="Times New Roman" w:cs="Times New Roman"/>
                    <w:szCs w:val="20"/>
                  </w:rPr>
                  <w:sym w:font="Wingdings" w:char="F0FE"/>
                </w:r>
              </w:sdtContent>
            </w:sdt>
            <w:r w:rsidR="009D7376">
              <w:rPr>
                <w:rFonts w:ascii="標楷體" w:eastAsia="標楷體" w:hAnsi="標楷體" w:cs="Times New Roman" w:hint="eastAsia"/>
                <w:szCs w:val="20"/>
              </w:rPr>
              <w:t>下學期</w:t>
            </w:r>
          </w:p>
        </w:tc>
      </w:tr>
      <w:tr w:rsidR="009D7376" w:rsidRPr="009A243A" w:rsidTr="008C479D">
        <w:tc>
          <w:tcPr>
            <w:tcW w:w="1838" w:type="dxa"/>
            <w:vAlign w:val="center"/>
          </w:tcPr>
          <w:p w:rsidR="009D7376" w:rsidRDefault="009D7376" w:rsidP="008C479D">
            <w:pPr>
              <w:spacing w:before="120"/>
              <w:jc w:val="center"/>
              <w:rPr>
                <w:rFonts w:ascii="Times New Roman" w:eastAsia="標楷體" w:hAnsi="Times New Roman" w:cs="Times New Roman"/>
                <w:color w:val="000000"/>
              </w:rPr>
            </w:pPr>
            <w:r>
              <w:rPr>
                <w:rFonts w:ascii="Times New Roman" w:eastAsia="標楷體" w:hAnsi="Times New Roman" w:cs="Times New Roman" w:hint="eastAsia"/>
                <w:color w:val="000000"/>
              </w:rPr>
              <w:t>合適領域</w:t>
            </w:r>
          </w:p>
        </w:tc>
        <w:tc>
          <w:tcPr>
            <w:tcW w:w="12474" w:type="dxa"/>
            <w:gridSpan w:val="6"/>
            <w:vAlign w:val="center"/>
          </w:tcPr>
          <w:p w:rsidR="009D7376" w:rsidRDefault="009C4668" w:rsidP="008C479D">
            <w:pPr>
              <w:tabs>
                <w:tab w:val="left" w:pos="705"/>
              </w:tabs>
              <w:jc w:val="both"/>
              <w:rPr>
                <w:rFonts w:ascii="標楷體" w:eastAsia="標楷體" w:hAnsi="標楷體" w:cs="Times New Roman"/>
                <w:szCs w:val="20"/>
              </w:rPr>
            </w:pPr>
            <w:sdt>
              <w:sdtPr>
                <w:rPr>
                  <w:rFonts w:ascii="Times New Roman" w:eastAsia="標楷體" w:hAnsi="Times New Roman" w:cs="Times New Roman"/>
                  <w:szCs w:val="20"/>
                </w:rPr>
                <w:id w:val="-1971115294"/>
                <w14:checkbox>
                  <w14:checked w14:val="1"/>
                  <w14:checkedState w14:val="00FE" w14:font="Wingdings"/>
                  <w14:uncheckedState w14:val="2610" w14:font="MS Gothic"/>
                </w14:checkbox>
              </w:sdtPr>
              <w:sdtEndPr/>
              <w:sdtContent>
                <w:r w:rsidR="00FD4FF4">
                  <w:rPr>
                    <w:rFonts w:ascii="Times New Roman" w:eastAsia="標楷體" w:hAnsi="Times New Roman" w:cs="Times New Roman"/>
                    <w:szCs w:val="20"/>
                  </w:rPr>
                  <w:sym w:font="Wingdings" w:char="F0FE"/>
                </w:r>
              </w:sdtContent>
            </w:sdt>
            <w:r w:rsidR="009D7376">
              <w:rPr>
                <w:rFonts w:ascii="標楷體" w:eastAsia="標楷體" w:hAnsi="標楷體" w:cs="Times New Roman" w:hint="eastAsia"/>
                <w:szCs w:val="20"/>
              </w:rPr>
              <w:t xml:space="preserve">語文 </w:t>
            </w:r>
            <w:sdt>
              <w:sdtPr>
                <w:rPr>
                  <w:rFonts w:ascii="Times New Roman" w:eastAsia="標楷體" w:hAnsi="Times New Roman" w:cs="Times New Roman"/>
                  <w:szCs w:val="20"/>
                </w:rPr>
                <w:id w:val="2095204243"/>
                <w14:checkbox>
                  <w14:checked w14:val="0"/>
                  <w14:checkedState w14:val="00FE" w14:font="Wingdings"/>
                  <w14:uncheckedState w14:val="2610" w14:font="MS Gothic"/>
                </w14:checkbox>
              </w:sdtPr>
              <w:sdtEndPr/>
              <w:sdtContent>
                <w:r w:rsidR="009D7376">
                  <w:rPr>
                    <w:rFonts w:ascii="MS Gothic" w:eastAsia="MS Gothic" w:hAnsi="MS Gothic" w:cs="Times New Roman" w:hint="eastAsia"/>
                    <w:szCs w:val="20"/>
                  </w:rPr>
                  <w:t>☐</w:t>
                </w:r>
              </w:sdtContent>
            </w:sdt>
            <w:r w:rsidR="009D7376">
              <w:rPr>
                <w:rFonts w:ascii="標楷體" w:eastAsia="標楷體" w:hAnsi="標楷體" w:cs="Times New Roman" w:hint="eastAsia"/>
                <w:szCs w:val="20"/>
              </w:rPr>
              <w:t xml:space="preserve">數學 </w:t>
            </w:r>
            <w:sdt>
              <w:sdtPr>
                <w:rPr>
                  <w:rFonts w:ascii="Times New Roman" w:eastAsia="標楷體" w:hAnsi="Times New Roman" w:cs="Times New Roman"/>
                  <w:szCs w:val="20"/>
                </w:rPr>
                <w:id w:val="721031223"/>
                <w14:checkbox>
                  <w14:checked w14:val="1"/>
                  <w14:checkedState w14:val="00FE" w14:font="Wingdings"/>
                  <w14:uncheckedState w14:val="2610" w14:font="MS Gothic"/>
                </w14:checkbox>
              </w:sdtPr>
              <w:sdtEndPr/>
              <w:sdtContent>
                <w:r w:rsidR="00FD4FF4">
                  <w:rPr>
                    <w:rFonts w:ascii="Times New Roman" w:eastAsia="標楷體" w:hAnsi="Times New Roman" w:cs="Times New Roman"/>
                    <w:szCs w:val="20"/>
                  </w:rPr>
                  <w:sym w:font="Wingdings" w:char="F0FE"/>
                </w:r>
              </w:sdtContent>
            </w:sdt>
            <w:r w:rsidR="009D7376">
              <w:rPr>
                <w:rFonts w:ascii="標楷體" w:eastAsia="標楷體" w:hAnsi="標楷體" w:cs="Times New Roman" w:hint="eastAsia"/>
                <w:szCs w:val="20"/>
              </w:rPr>
              <w:t xml:space="preserve">社會 </w:t>
            </w:r>
            <w:sdt>
              <w:sdtPr>
                <w:rPr>
                  <w:rFonts w:ascii="Times New Roman" w:eastAsia="標楷體" w:hAnsi="Times New Roman" w:cs="Times New Roman"/>
                  <w:szCs w:val="20"/>
                </w:rPr>
                <w:id w:val="1508553360"/>
                <w14:checkbox>
                  <w14:checked w14:val="1"/>
                  <w14:checkedState w14:val="00FE" w14:font="Wingdings"/>
                  <w14:uncheckedState w14:val="2610" w14:font="MS Gothic"/>
                </w14:checkbox>
              </w:sdtPr>
              <w:sdtEndPr/>
              <w:sdtContent>
                <w:r w:rsidR="00FD4FF4">
                  <w:rPr>
                    <w:rFonts w:ascii="Times New Roman" w:eastAsia="標楷體" w:hAnsi="Times New Roman" w:cs="Times New Roman"/>
                    <w:szCs w:val="20"/>
                  </w:rPr>
                  <w:sym w:font="Wingdings" w:char="F0FE"/>
                </w:r>
              </w:sdtContent>
            </w:sdt>
            <w:r w:rsidR="009D7376">
              <w:rPr>
                <w:rFonts w:ascii="標楷體" w:eastAsia="標楷體" w:hAnsi="標楷體" w:cs="Times New Roman" w:hint="eastAsia"/>
                <w:szCs w:val="20"/>
              </w:rPr>
              <w:t xml:space="preserve">自然與生活科技 </w:t>
            </w:r>
            <w:sdt>
              <w:sdtPr>
                <w:rPr>
                  <w:rFonts w:ascii="Times New Roman" w:eastAsia="標楷體" w:hAnsi="Times New Roman" w:cs="Times New Roman"/>
                  <w:szCs w:val="20"/>
                </w:rPr>
                <w:id w:val="-1777016573"/>
                <w14:checkbox>
                  <w14:checked w14:val="0"/>
                  <w14:checkedState w14:val="00FE" w14:font="Wingdings"/>
                  <w14:uncheckedState w14:val="2610" w14:font="MS Gothic"/>
                </w14:checkbox>
              </w:sdtPr>
              <w:sdtEndPr/>
              <w:sdtContent>
                <w:r w:rsidR="00FD4FF4">
                  <w:rPr>
                    <w:rFonts w:ascii="MS Gothic" w:eastAsia="MS Gothic" w:hAnsi="MS Gothic" w:cs="Times New Roman" w:hint="eastAsia"/>
                    <w:szCs w:val="20"/>
                  </w:rPr>
                  <w:t>☐</w:t>
                </w:r>
              </w:sdtContent>
            </w:sdt>
            <w:r w:rsidR="009D7376">
              <w:rPr>
                <w:rFonts w:ascii="標楷體" w:eastAsia="標楷體" w:hAnsi="標楷體" w:cs="Times New Roman" w:hint="eastAsia"/>
                <w:szCs w:val="20"/>
              </w:rPr>
              <w:t xml:space="preserve">藝術與人文 </w:t>
            </w:r>
            <w:sdt>
              <w:sdtPr>
                <w:rPr>
                  <w:rFonts w:ascii="Times New Roman" w:eastAsia="標楷體" w:hAnsi="Times New Roman" w:cs="Times New Roman"/>
                  <w:szCs w:val="20"/>
                </w:rPr>
                <w:id w:val="-1747416110"/>
                <w14:checkbox>
                  <w14:checked w14:val="0"/>
                  <w14:checkedState w14:val="00FE" w14:font="Wingdings"/>
                  <w14:uncheckedState w14:val="2610" w14:font="MS Gothic"/>
                </w14:checkbox>
              </w:sdtPr>
              <w:sdtEndPr/>
              <w:sdtContent>
                <w:r w:rsidR="009D7376">
                  <w:rPr>
                    <w:rFonts w:ascii="MS Gothic" w:eastAsia="MS Gothic" w:hAnsi="MS Gothic" w:cs="Times New Roman" w:hint="eastAsia"/>
                    <w:szCs w:val="20"/>
                  </w:rPr>
                  <w:t>☐</w:t>
                </w:r>
              </w:sdtContent>
            </w:sdt>
            <w:r w:rsidR="009D7376">
              <w:rPr>
                <w:rFonts w:ascii="標楷體" w:eastAsia="標楷體" w:hAnsi="標楷體" w:cs="Times New Roman" w:hint="eastAsia"/>
                <w:szCs w:val="20"/>
              </w:rPr>
              <w:t xml:space="preserve">健康與體育 </w:t>
            </w:r>
            <w:sdt>
              <w:sdtPr>
                <w:rPr>
                  <w:rFonts w:ascii="Times New Roman" w:eastAsia="標楷體" w:hAnsi="Times New Roman" w:cs="Times New Roman"/>
                  <w:szCs w:val="20"/>
                </w:rPr>
                <w:id w:val="1456145627"/>
                <w14:checkbox>
                  <w14:checked w14:val="0"/>
                  <w14:checkedState w14:val="00FE" w14:font="Wingdings"/>
                  <w14:uncheckedState w14:val="2610" w14:font="MS Gothic"/>
                </w14:checkbox>
              </w:sdtPr>
              <w:sdtEndPr/>
              <w:sdtContent>
                <w:r w:rsidR="009D7376">
                  <w:rPr>
                    <w:rFonts w:ascii="MS Gothic" w:eastAsia="MS Gothic" w:hAnsi="MS Gothic" w:cs="Times New Roman" w:hint="eastAsia"/>
                    <w:szCs w:val="20"/>
                  </w:rPr>
                  <w:t>☐</w:t>
                </w:r>
              </w:sdtContent>
            </w:sdt>
            <w:r w:rsidR="009D7376">
              <w:rPr>
                <w:rFonts w:ascii="標楷體" w:eastAsia="標楷體" w:hAnsi="標楷體" w:cs="Times New Roman" w:hint="eastAsia"/>
                <w:szCs w:val="20"/>
              </w:rPr>
              <w:t xml:space="preserve">生活 </w:t>
            </w:r>
            <w:sdt>
              <w:sdtPr>
                <w:rPr>
                  <w:rFonts w:ascii="Times New Roman" w:eastAsia="標楷體" w:hAnsi="Times New Roman" w:cs="Times New Roman"/>
                  <w:szCs w:val="20"/>
                </w:rPr>
                <w:id w:val="-1585530603"/>
                <w14:checkbox>
                  <w14:checked w14:val="0"/>
                  <w14:checkedState w14:val="00FE" w14:font="Wingdings"/>
                  <w14:uncheckedState w14:val="2610" w14:font="MS Gothic"/>
                </w14:checkbox>
              </w:sdtPr>
              <w:sdtEndPr/>
              <w:sdtContent>
                <w:r w:rsidR="009D7376">
                  <w:rPr>
                    <w:rFonts w:ascii="MS Gothic" w:eastAsia="MS Gothic" w:hAnsi="MS Gothic" w:cs="Times New Roman" w:hint="eastAsia"/>
                    <w:szCs w:val="20"/>
                  </w:rPr>
                  <w:t>☐</w:t>
                </w:r>
              </w:sdtContent>
            </w:sdt>
            <w:r w:rsidR="009D7376">
              <w:rPr>
                <w:rFonts w:ascii="標楷體" w:eastAsia="標楷體" w:hAnsi="標楷體" w:cs="Times New Roman" w:hint="eastAsia"/>
                <w:szCs w:val="20"/>
              </w:rPr>
              <w:t xml:space="preserve">綜合 </w:t>
            </w:r>
            <w:sdt>
              <w:sdtPr>
                <w:rPr>
                  <w:rFonts w:ascii="Times New Roman" w:eastAsia="標楷體" w:hAnsi="Times New Roman" w:cs="Times New Roman"/>
                  <w:szCs w:val="20"/>
                </w:rPr>
                <w:id w:val="-1170409656"/>
                <w14:checkbox>
                  <w14:checked w14:val="0"/>
                  <w14:checkedState w14:val="00FE" w14:font="Wingdings"/>
                  <w14:uncheckedState w14:val="2610" w14:font="MS Gothic"/>
                </w14:checkbox>
              </w:sdtPr>
              <w:sdtEndPr/>
              <w:sdtContent>
                <w:r w:rsidR="009D7376">
                  <w:rPr>
                    <w:rFonts w:ascii="MS Gothic" w:eastAsia="MS Gothic" w:hAnsi="MS Gothic" w:cs="Times New Roman" w:hint="eastAsia"/>
                    <w:szCs w:val="20"/>
                  </w:rPr>
                  <w:t>☐</w:t>
                </w:r>
              </w:sdtContent>
            </w:sdt>
            <w:r w:rsidR="009D7376">
              <w:rPr>
                <w:rFonts w:ascii="標楷體" w:eastAsia="標楷體" w:hAnsi="標楷體" w:cs="Times New Roman" w:hint="eastAsia"/>
                <w:szCs w:val="20"/>
              </w:rPr>
              <w:t>彈性</w:t>
            </w:r>
          </w:p>
        </w:tc>
      </w:tr>
      <w:tr w:rsidR="00FE7D72" w:rsidRPr="009A243A" w:rsidTr="008C479D">
        <w:tc>
          <w:tcPr>
            <w:tcW w:w="1838" w:type="dxa"/>
            <w:vMerge w:val="restart"/>
            <w:vAlign w:val="center"/>
          </w:tcPr>
          <w:p w:rsidR="009D7376" w:rsidRDefault="009D7376" w:rsidP="008C479D">
            <w:pPr>
              <w:spacing w:before="120"/>
              <w:jc w:val="center"/>
              <w:rPr>
                <w:rFonts w:ascii="Times New Roman" w:eastAsia="標楷體" w:hAnsi="Times New Roman" w:cs="Times New Roman"/>
                <w:color w:val="000000"/>
              </w:rPr>
            </w:pPr>
            <w:r>
              <w:rPr>
                <w:rFonts w:ascii="Times New Roman" w:eastAsia="標楷體" w:hAnsi="Times New Roman" w:cs="Times New Roman" w:hint="eastAsia"/>
                <w:color w:val="000000"/>
              </w:rPr>
              <w:t>可作為現行教材參考</w:t>
            </w:r>
          </w:p>
        </w:tc>
        <w:tc>
          <w:tcPr>
            <w:tcW w:w="1843" w:type="dxa"/>
            <w:vAlign w:val="center"/>
          </w:tcPr>
          <w:p w:rsidR="009D7376" w:rsidRDefault="009D7376" w:rsidP="008C479D">
            <w:pPr>
              <w:tabs>
                <w:tab w:val="left" w:pos="705"/>
              </w:tabs>
              <w:jc w:val="center"/>
              <w:rPr>
                <w:rFonts w:ascii="標楷體" w:eastAsia="標楷體" w:hAnsi="標楷體" w:cs="Times New Roman"/>
                <w:szCs w:val="20"/>
              </w:rPr>
            </w:pPr>
            <w:r>
              <w:rPr>
                <w:rFonts w:ascii="標楷體" w:eastAsia="標楷體" w:hAnsi="標楷體" w:cs="Times New Roman" w:hint="eastAsia"/>
                <w:szCs w:val="20"/>
              </w:rPr>
              <w:t>版本</w:t>
            </w:r>
          </w:p>
        </w:tc>
        <w:tc>
          <w:tcPr>
            <w:tcW w:w="3071" w:type="dxa"/>
            <w:gridSpan w:val="2"/>
            <w:vAlign w:val="center"/>
          </w:tcPr>
          <w:p w:rsidR="009D7376" w:rsidRDefault="009D7376" w:rsidP="008C479D">
            <w:pPr>
              <w:tabs>
                <w:tab w:val="left" w:pos="705"/>
              </w:tabs>
              <w:jc w:val="center"/>
              <w:rPr>
                <w:rFonts w:ascii="標楷體" w:eastAsia="標楷體" w:hAnsi="標楷體" w:cs="Times New Roman"/>
                <w:szCs w:val="20"/>
              </w:rPr>
            </w:pPr>
            <w:r>
              <w:rPr>
                <w:rFonts w:ascii="標楷體" w:eastAsia="標楷體" w:hAnsi="標楷體" w:cs="Times New Roman" w:hint="eastAsia"/>
                <w:szCs w:val="20"/>
              </w:rPr>
              <w:t>年級</w:t>
            </w:r>
          </w:p>
        </w:tc>
        <w:tc>
          <w:tcPr>
            <w:tcW w:w="7560" w:type="dxa"/>
            <w:gridSpan w:val="3"/>
            <w:vAlign w:val="center"/>
          </w:tcPr>
          <w:p w:rsidR="009D7376" w:rsidRDefault="009D7376" w:rsidP="008C479D">
            <w:pPr>
              <w:tabs>
                <w:tab w:val="left" w:pos="705"/>
              </w:tabs>
              <w:jc w:val="center"/>
              <w:rPr>
                <w:rFonts w:ascii="標楷體" w:eastAsia="標楷體" w:hAnsi="標楷體" w:cs="Times New Roman"/>
                <w:szCs w:val="20"/>
              </w:rPr>
            </w:pPr>
            <w:r>
              <w:rPr>
                <w:rFonts w:ascii="標楷體" w:eastAsia="標楷體" w:hAnsi="標楷體" w:cs="Times New Roman" w:hint="eastAsia"/>
                <w:szCs w:val="20"/>
              </w:rPr>
              <w:t>單元名稱</w:t>
            </w:r>
          </w:p>
        </w:tc>
      </w:tr>
      <w:tr w:rsidR="00FE7D72" w:rsidRPr="009A243A" w:rsidTr="008C479D">
        <w:tc>
          <w:tcPr>
            <w:tcW w:w="1838" w:type="dxa"/>
            <w:vMerge/>
            <w:vAlign w:val="center"/>
          </w:tcPr>
          <w:p w:rsidR="00FD4FF4" w:rsidRDefault="00FD4FF4" w:rsidP="00FD4FF4">
            <w:pPr>
              <w:spacing w:before="120"/>
              <w:jc w:val="center"/>
              <w:rPr>
                <w:rFonts w:ascii="Times New Roman" w:eastAsia="標楷體" w:hAnsi="Times New Roman" w:cs="Times New Roman"/>
                <w:color w:val="000000"/>
              </w:rPr>
            </w:pPr>
          </w:p>
        </w:tc>
        <w:tc>
          <w:tcPr>
            <w:tcW w:w="1843" w:type="dxa"/>
            <w:vAlign w:val="center"/>
          </w:tcPr>
          <w:p w:rsidR="00FD4FF4" w:rsidRDefault="00FD4FF4" w:rsidP="00FD4FF4">
            <w:pPr>
              <w:tabs>
                <w:tab w:val="left" w:pos="705"/>
              </w:tabs>
              <w:jc w:val="both"/>
              <w:rPr>
                <w:rFonts w:ascii="標楷體" w:eastAsia="標楷體" w:hAnsi="標楷體" w:cs="Times New Roman"/>
                <w:szCs w:val="20"/>
              </w:rPr>
            </w:pPr>
            <w:r>
              <w:rPr>
                <w:rFonts w:ascii="標楷體" w:eastAsia="標楷體" w:hAnsi="標楷體" w:cs="Times New Roman" w:hint="eastAsia"/>
                <w:szCs w:val="20"/>
              </w:rPr>
              <w:t>翰林版</w:t>
            </w:r>
          </w:p>
        </w:tc>
        <w:tc>
          <w:tcPr>
            <w:tcW w:w="3071" w:type="dxa"/>
            <w:gridSpan w:val="2"/>
            <w:vAlign w:val="center"/>
          </w:tcPr>
          <w:p w:rsidR="00FD4FF4" w:rsidRDefault="00FD4FF4" w:rsidP="00FD4FF4">
            <w:pPr>
              <w:tabs>
                <w:tab w:val="left" w:pos="705"/>
              </w:tabs>
              <w:jc w:val="both"/>
              <w:rPr>
                <w:rFonts w:ascii="標楷體" w:eastAsia="標楷體" w:hAnsi="標楷體" w:cs="Times New Roman"/>
                <w:szCs w:val="20"/>
              </w:rPr>
            </w:pPr>
            <w:r>
              <w:rPr>
                <w:rFonts w:ascii="標楷體" w:eastAsia="標楷體" w:hAnsi="標楷體" w:cs="Times New Roman" w:hint="eastAsia"/>
                <w:szCs w:val="20"/>
              </w:rPr>
              <w:t>九年級</w:t>
            </w:r>
          </w:p>
        </w:tc>
        <w:tc>
          <w:tcPr>
            <w:tcW w:w="7560" w:type="dxa"/>
            <w:gridSpan w:val="3"/>
            <w:vAlign w:val="center"/>
          </w:tcPr>
          <w:p w:rsidR="00FD4FF4" w:rsidRDefault="00FD4FF4" w:rsidP="00FD4FF4">
            <w:pPr>
              <w:tabs>
                <w:tab w:val="left" w:pos="705"/>
              </w:tabs>
              <w:jc w:val="both"/>
              <w:rPr>
                <w:rFonts w:ascii="標楷體" w:eastAsia="標楷體" w:hAnsi="標楷體" w:cs="Times New Roman"/>
                <w:szCs w:val="20"/>
              </w:rPr>
            </w:pPr>
            <w:r>
              <w:rPr>
                <w:rFonts w:ascii="標楷體" w:eastAsia="標楷體" w:hAnsi="標楷體" w:cs="Times New Roman" w:hint="eastAsia"/>
                <w:szCs w:val="20"/>
              </w:rPr>
              <w:t>國文科〈石滬〉</w:t>
            </w:r>
          </w:p>
        </w:tc>
      </w:tr>
      <w:tr w:rsidR="00FE7D72" w:rsidRPr="009A243A" w:rsidTr="008C479D">
        <w:tc>
          <w:tcPr>
            <w:tcW w:w="1838" w:type="dxa"/>
            <w:vMerge/>
            <w:vAlign w:val="center"/>
          </w:tcPr>
          <w:p w:rsidR="009910F7" w:rsidRDefault="009910F7" w:rsidP="009910F7">
            <w:pPr>
              <w:spacing w:before="120"/>
              <w:jc w:val="center"/>
              <w:rPr>
                <w:rFonts w:ascii="Times New Roman" w:eastAsia="標楷體" w:hAnsi="Times New Roman" w:cs="Times New Roman"/>
                <w:color w:val="000000"/>
              </w:rPr>
            </w:pPr>
          </w:p>
        </w:tc>
        <w:tc>
          <w:tcPr>
            <w:tcW w:w="1843" w:type="dxa"/>
            <w:vAlign w:val="center"/>
          </w:tcPr>
          <w:p w:rsidR="009910F7" w:rsidRDefault="009910F7" w:rsidP="009910F7">
            <w:pPr>
              <w:tabs>
                <w:tab w:val="left" w:pos="705"/>
              </w:tabs>
              <w:jc w:val="both"/>
              <w:rPr>
                <w:rFonts w:ascii="標楷體" w:eastAsia="標楷體" w:hAnsi="標楷體" w:cs="Times New Roman"/>
                <w:szCs w:val="20"/>
              </w:rPr>
            </w:pPr>
            <w:r>
              <w:rPr>
                <w:rFonts w:ascii="標楷體" w:eastAsia="標楷體" w:hAnsi="標楷體" w:cs="Times New Roman" w:hint="eastAsia"/>
                <w:szCs w:val="20"/>
              </w:rPr>
              <w:t>康軒版</w:t>
            </w:r>
          </w:p>
        </w:tc>
        <w:tc>
          <w:tcPr>
            <w:tcW w:w="3071" w:type="dxa"/>
            <w:gridSpan w:val="2"/>
            <w:vAlign w:val="center"/>
          </w:tcPr>
          <w:p w:rsidR="009910F7" w:rsidRDefault="009910F7" w:rsidP="009910F7">
            <w:pPr>
              <w:tabs>
                <w:tab w:val="left" w:pos="705"/>
              </w:tabs>
              <w:jc w:val="both"/>
              <w:rPr>
                <w:rFonts w:ascii="標楷體" w:eastAsia="標楷體" w:hAnsi="標楷體" w:cs="Times New Roman"/>
                <w:szCs w:val="20"/>
              </w:rPr>
            </w:pPr>
            <w:r>
              <w:rPr>
                <w:rFonts w:ascii="標楷體" w:eastAsia="標楷體" w:hAnsi="標楷體" w:cs="Times New Roman" w:hint="eastAsia"/>
                <w:szCs w:val="20"/>
              </w:rPr>
              <w:t>七年級</w:t>
            </w:r>
          </w:p>
        </w:tc>
        <w:tc>
          <w:tcPr>
            <w:tcW w:w="7560" w:type="dxa"/>
            <w:gridSpan w:val="3"/>
            <w:vAlign w:val="center"/>
          </w:tcPr>
          <w:p w:rsidR="009910F7" w:rsidRDefault="009910F7" w:rsidP="009910F7">
            <w:pPr>
              <w:tabs>
                <w:tab w:val="left" w:pos="705"/>
              </w:tabs>
              <w:jc w:val="both"/>
              <w:rPr>
                <w:rFonts w:ascii="標楷體" w:eastAsia="標楷體" w:hAnsi="標楷體" w:cs="Times New Roman"/>
                <w:szCs w:val="20"/>
              </w:rPr>
            </w:pPr>
            <w:r>
              <w:rPr>
                <w:rFonts w:ascii="標楷體" w:eastAsia="標楷體" w:hAnsi="標楷體" w:cs="Times New Roman" w:hint="eastAsia"/>
                <w:szCs w:val="20"/>
              </w:rPr>
              <w:t>自然科</w:t>
            </w:r>
            <w:r w:rsidRPr="00FD4FF4">
              <w:rPr>
                <w:rFonts w:ascii="標楷體" w:eastAsia="標楷體" w:hAnsi="標楷體" w:cs="Times New Roman" w:hint="eastAsia"/>
                <w:szCs w:val="20"/>
              </w:rPr>
              <w:t>〈</w:t>
            </w:r>
            <w:r>
              <w:rPr>
                <w:rFonts w:ascii="標楷體" w:eastAsia="標楷體" w:hAnsi="標楷體" w:cs="Times New Roman" w:hint="eastAsia"/>
                <w:szCs w:val="20"/>
              </w:rPr>
              <w:t>海洋</w:t>
            </w:r>
            <w:r w:rsidRPr="009910F7">
              <w:rPr>
                <w:rFonts w:ascii="標楷體" w:eastAsia="標楷體" w:hAnsi="標楷體" w:cs="Times New Roman" w:hint="eastAsia"/>
                <w:szCs w:val="20"/>
              </w:rPr>
              <w:t>生態系</w:t>
            </w:r>
            <w:r w:rsidRPr="00FD4FF4">
              <w:rPr>
                <w:rFonts w:ascii="標楷體" w:eastAsia="標楷體" w:hAnsi="標楷體" w:cs="Times New Roman" w:hint="eastAsia"/>
                <w:szCs w:val="20"/>
              </w:rPr>
              <w:t>〉</w:t>
            </w:r>
          </w:p>
        </w:tc>
      </w:tr>
      <w:tr w:rsidR="009910F7" w:rsidRPr="009A243A" w:rsidTr="008C479D">
        <w:tc>
          <w:tcPr>
            <w:tcW w:w="1838" w:type="dxa"/>
            <w:vAlign w:val="center"/>
          </w:tcPr>
          <w:p w:rsidR="009910F7" w:rsidRDefault="009910F7" w:rsidP="009910F7">
            <w:pPr>
              <w:spacing w:before="120"/>
              <w:jc w:val="center"/>
              <w:rPr>
                <w:rFonts w:ascii="Times New Roman" w:eastAsia="標楷體" w:hAnsi="Times New Roman" w:cs="Times New Roman"/>
                <w:color w:val="000000"/>
              </w:rPr>
            </w:pPr>
            <w:r>
              <w:rPr>
                <w:rFonts w:ascii="Times New Roman" w:eastAsia="標楷體" w:hAnsi="Times New Roman" w:cs="Times New Roman" w:hint="eastAsia"/>
                <w:color w:val="000000"/>
              </w:rPr>
              <w:t>關鍵字</w:t>
            </w:r>
          </w:p>
        </w:tc>
        <w:tc>
          <w:tcPr>
            <w:tcW w:w="12474" w:type="dxa"/>
            <w:gridSpan w:val="6"/>
            <w:vAlign w:val="center"/>
          </w:tcPr>
          <w:p w:rsidR="009910F7" w:rsidRDefault="009910F7" w:rsidP="009910F7">
            <w:pPr>
              <w:tabs>
                <w:tab w:val="left" w:pos="705"/>
              </w:tabs>
              <w:jc w:val="both"/>
              <w:rPr>
                <w:rFonts w:ascii="標楷體" w:eastAsia="標楷體" w:hAnsi="標楷體" w:cs="Times New Roman"/>
                <w:szCs w:val="20"/>
              </w:rPr>
            </w:pPr>
            <w:r>
              <w:rPr>
                <w:rFonts w:ascii="標楷體" w:eastAsia="標楷體" w:hAnsi="標楷體" w:cs="Times New Roman" w:hint="eastAsia"/>
                <w:szCs w:val="20"/>
              </w:rPr>
              <w:t>石滬、捕撈、養殖漁業</w:t>
            </w:r>
          </w:p>
        </w:tc>
      </w:tr>
      <w:tr w:rsidR="009910F7" w:rsidRPr="00776A24" w:rsidTr="008C479D">
        <w:tc>
          <w:tcPr>
            <w:tcW w:w="14312" w:type="dxa"/>
            <w:gridSpan w:val="7"/>
            <w:vAlign w:val="center"/>
          </w:tcPr>
          <w:p w:rsidR="009910F7" w:rsidRPr="00776A24" w:rsidRDefault="009910F7" w:rsidP="009910F7">
            <w:pPr>
              <w:spacing w:before="120"/>
              <w:jc w:val="center"/>
              <w:rPr>
                <w:rFonts w:ascii="Times New Roman" w:eastAsia="標楷體" w:hAnsi="Times New Roman" w:cs="Times New Roman"/>
                <w:color w:val="000000"/>
              </w:rPr>
            </w:pPr>
            <w:r w:rsidRPr="00776A24">
              <w:rPr>
                <w:rFonts w:ascii="Times New Roman" w:eastAsia="標楷體" w:hAnsi="Times New Roman" w:cs="Times New Roman"/>
                <w:color w:val="000000"/>
              </w:rPr>
              <w:t>市級課程補充對照表</w:t>
            </w:r>
          </w:p>
        </w:tc>
      </w:tr>
      <w:tr w:rsidR="009910F7" w:rsidRPr="00776A24" w:rsidTr="008C479D">
        <w:tc>
          <w:tcPr>
            <w:tcW w:w="3681" w:type="dxa"/>
            <w:gridSpan w:val="2"/>
            <w:vAlign w:val="center"/>
          </w:tcPr>
          <w:p w:rsidR="009910F7" w:rsidRPr="00776A24" w:rsidRDefault="009910F7" w:rsidP="009910F7">
            <w:pPr>
              <w:spacing w:before="120"/>
              <w:jc w:val="center"/>
              <w:rPr>
                <w:rFonts w:ascii="Times New Roman" w:eastAsia="標楷體" w:hAnsi="Times New Roman" w:cs="Times New Roman"/>
                <w:color w:val="000000"/>
              </w:rPr>
            </w:pPr>
            <w:r>
              <w:rPr>
                <w:rFonts w:ascii="Times New Roman" w:eastAsia="標楷體" w:hAnsi="Times New Roman" w:cs="Times New Roman" w:hint="eastAsia"/>
                <w:color w:val="000000"/>
              </w:rPr>
              <w:t>補充</w:t>
            </w:r>
            <w:r w:rsidRPr="00776A24">
              <w:rPr>
                <w:rFonts w:ascii="Times New Roman" w:eastAsia="標楷體" w:hAnsi="Times New Roman" w:cs="Times New Roman"/>
                <w:color w:val="000000"/>
              </w:rPr>
              <w:t>/</w:t>
            </w:r>
            <w:r w:rsidRPr="00776A24">
              <w:rPr>
                <w:rFonts w:ascii="Times New Roman" w:eastAsia="標楷體" w:hAnsi="Times New Roman" w:cs="Times New Roman"/>
                <w:color w:val="000000"/>
              </w:rPr>
              <w:t>新增項目</w:t>
            </w:r>
          </w:p>
        </w:tc>
        <w:tc>
          <w:tcPr>
            <w:tcW w:w="10631" w:type="dxa"/>
            <w:gridSpan w:val="5"/>
            <w:vAlign w:val="center"/>
          </w:tcPr>
          <w:p w:rsidR="009910F7" w:rsidRPr="00776A24" w:rsidRDefault="009910F7" w:rsidP="009910F7">
            <w:pPr>
              <w:spacing w:before="120"/>
              <w:jc w:val="center"/>
              <w:rPr>
                <w:rFonts w:ascii="Times New Roman" w:eastAsia="標楷體" w:hAnsi="Times New Roman" w:cs="Times New Roman"/>
                <w:color w:val="000000"/>
              </w:rPr>
            </w:pPr>
            <w:r w:rsidRPr="00776A24">
              <w:rPr>
                <w:rFonts w:ascii="Times New Roman" w:eastAsia="標楷體" w:hAnsi="Times New Roman" w:cs="Times New Roman"/>
                <w:color w:val="000000"/>
              </w:rPr>
              <w:t>新增部分</w:t>
            </w:r>
          </w:p>
        </w:tc>
      </w:tr>
      <w:tr w:rsidR="009910F7" w:rsidRPr="009D7376" w:rsidTr="00FD4FF4">
        <w:tc>
          <w:tcPr>
            <w:tcW w:w="3681" w:type="dxa"/>
            <w:gridSpan w:val="2"/>
          </w:tcPr>
          <w:p w:rsidR="009910F7" w:rsidRDefault="00843BB5" w:rsidP="009910F7">
            <w:pPr>
              <w:spacing w:before="120"/>
              <w:jc w:val="center"/>
              <w:rPr>
                <w:rFonts w:ascii="Times New Roman" w:eastAsia="標楷體" w:hAnsi="Times New Roman" w:cs="Times New Roman"/>
                <w:color w:val="000000"/>
              </w:rPr>
            </w:pPr>
            <w:r w:rsidRPr="00843BB5">
              <w:rPr>
                <w:rFonts w:ascii="Times New Roman" w:eastAsia="標楷體" w:hAnsi="Times New Roman" w:cs="Times New Roman" w:hint="eastAsia"/>
                <w:color w:val="000000"/>
              </w:rPr>
              <w:t>守滬</w:t>
            </w:r>
            <w:r w:rsidRPr="00843BB5">
              <w:rPr>
                <w:rFonts w:ascii="Times New Roman" w:eastAsia="標楷體" w:hAnsi="Times New Roman" w:cs="Times New Roman" w:hint="eastAsia"/>
                <w:color w:val="000000"/>
              </w:rPr>
              <w:t xml:space="preserve"> </w:t>
            </w:r>
            <w:r w:rsidRPr="00843BB5">
              <w:rPr>
                <w:rFonts w:ascii="Times New Roman" w:eastAsia="標楷體" w:hAnsi="Times New Roman" w:cs="Times New Roman" w:hint="eastAsia"/>
                <w:color w:val="000000"/>
              </w:rPr>
              <w:t>傳承石滬百年永續漁法</w:t>
            </w:r>
          </w:p>
          <w:p w:rsidR="00FE7D72" w:rsidRDefault="00FE7D72" w:rsidP="009910F7">
            <w:pPr>
              <w:spacing w:before="120"/>
              <w:jc w:val="center"/>
              <w:rPr>
                <w:rFonts w:ascii="Times New Roman" w:eastAsia="標楷體" w:hAnsi="Times New Roman" w:cs="Times New Roman"/>
                <w:color w:val="000000"/>
              </w:rPr>
            </w:pPr>
            <w:r w:rsidRPr="00FE7D72">
              <w:rPr>
                <w:rFonts w:ascii="Times New Roman" w:eastAsia="標楷體" w:hAnsi="Times New Roman" w:cs="Times New Roman" w:hint="eastAsia"/>
                <w:color w:val="000000"/>
              </w:rPr>
              <w:t>公視特約記者</w:t>
            </w:r>
            <w:r w:rsidRPr="00FE7D72">
              <w:rPr>
                <w:rFonts w:ascii="Times New Roman" w:eastAsia="標楷體" w:hAnsi="Times New Roman" w:cs="Times New Roman" w:hint="eastAsia"/>
                <w:color w:val="000000"/>
              </w:rPr>
              <w:t xml:space="preserve"> </w:t>
            </w:r>
            <w:r w:rsidRPr="00FE7D72">
              <w:rPr>
                <w:rFonts w:ascii="Times New Roman" w:eastAsia="標楷體" w:hAnsi="Times New Roman" w:cs="Times New Roman" w:hint="eastAsia"/>
                <w:color w:val="000000"/>
              </w:rPr>
              <w:t>劉啟稜</w:t>
            </w:r>
            <w:r w:rsidRPr="00FE7D72">
              <w:rPr>
                <w:rFonts w:ascii="Times New Roman" w:eastAsia="標楷體" w:hAnsi="Times New Roman" w:cs="Times New Roman" w:hint="eastAsia"/>
                <w:color w:val="000000"/>
              </w:rPr>
              <w:t xml:space="preserve"> </w:t>
            </w:r>
            <w:r w:rsidRPr="00FE7D72">
              <w:rPr>
                <w:rFonts w:ascii="Times New Roman" w:eastAsia="標楷體" w:hAnsi="Times New Roman" w:cs="Times New Roman" w:hint="eastAsia"/>
                <w:color w:val="000000"/>
              </w:rPr>
              <w:t>陳淯茜</w:t>
            </w:r>
          </w:p>
          <w:p w:rsidR="00FE7D72" w:rsidRPr="009D7376" w:rsidRDefault="00FE7D72" w:rsidP="009910F7">
            <w:pPr>
              <w:spacing w:before="120"/>
              <w:jc w:val="center"/>
              <w:rPr>
                <w:rFonts w:ascii="Times New Roman" w:eastAsia="標楷體" w:hAnsi="Times New Roman" w:cs="Times New Roman"/>
                <w:color w:val="000000"/>
              </w:rPr>
            </w:pPr>
            <w:r w:rsidRPr="00FE7D72">
              <w:rPr>
                <w:rFonts w:ascii="Times New Roman" w:eastAsia="標楷體" w:hAnsi="Times New Roman" w:cs="Times New Roman" w:hint="eastAsia"/>
                <w:color w:val="000000"/>
              </w:rPr>
              <w:t>※本文轉載自</w:t>
            </w:r>
            <w:r w:rsidRPr="00FE7D72">
              <w:rPr>
                <w:rFonts w:ascii="Times New Roman" w:eastAsia="標楷體" w:hAnsi="Times New Roman" w:cs="Times New Roman" w:hint="eastAsia"/>
                <w:color w:val="000000"/>
              </w:rPr>
              <w:t xml:space="preserve"> </w:t>
            </w:r>
            <w:r w:rsidRPr="00FE7D72">
              <w:rPr>
                <w:rFonts w:ascii="Times New Roman" w:eastAsia="標楷體" w:hAnsi="Times New Roman" w:cs="Times New Roman" w:hint="eastAsia"/>
                <w:color w:val="000000"/>
              </w:rPr>
              <w:t>公視《我們的島》節目—【守滬】</w:t>
            </w:r>
          </w:p>
        </w:tc>
        <w:tc>
          <w:tcPr>
            <w:tcW w:w="10631" w:type="dxa"/>
            <w:gridSpan w:val="5"/>
          </w:tcPr>
          <w:p w:rsidR="009910F7" w:rsidRPr="00AC366B" w:rsidRDefault="009C4668" w:rsidP="009910F7">
            <w:pPr>
              <w:spacing w:before="120"/>
              <w:jc w:val="center"/>
              <w:rPr>
                <w:rFonts w:ascii="標楷體" w:eastAsia="標楷體" w:hAnsi="標楷體" w:cs="Times New Roman"/>
                <w:color w:val="000000"/>
                <w:szCs w:val="24"/>
              </w:rPr>
            </w:pPr>
            <w:hyperlink r:id="rId8" w:history="1">
              <w:r w:rsidR="00B9192E" w:rsidRPr="00AC366B">
                <w:rPr>
                  <w:rStyle w:val="a5"/>
                  <w:rFonts w:ascii="標楷體" w:eastAsia="標楷體" w:hAnsi="標楷體" w:cs="Times New Roman"/>
                  <w:szCs w:val="24"/>
                </w:rPr>
                <w:t>https://e-info.org.tw/node/232992</w:t>
              </w:r>
            </w:hyperlink>
          </w:p>
          <w:p w:rsidR="00B9192E" w:rsidRPr="00AC366B" w:rsidRDefault="003A518A" w:rsidP="00AC366B">
            <w:pPr>
              <w:pStyle w:val="Web"/>
              <w:numPr>
                <w:ilvl w:val="0"/>
                <w:numId w:val="4"/>
              </w:numPr>
              <w:shd w:val="clear" w:color="auto" w:fill="F6F6F6"/>
              <w:spacing w:before="375" w:beforeAutospacing="0" w:after="375" w:afterAutospacing="0" w:line="432" w:lineRule="atLeast"/>
              <w:jc w:val="both"/>
              <w:rPr>
                <w:rFonts w:ascii="Times New Roman" w:eastAsia="標楷體" w:hAnsi="Times New Roman" w:cs="Times New Roman"/>
                <w:b/>
                <w:bCs/>
                <w:color w:val="000000"/>
                <w:kern w:val="2"/>
                <w:szCs w:val="22"/>
              </w:rPr>
            </w:pPr>
            <w:r w:rsidRPr="00AC366B">
              <w:rPr>
                <w:rFonts w:ascii="Times New Roman" w:eastAsia="標楷體" w:hAnsi="Times New Roman" w:cs="Times New Roman" w:hint="eastAsia"/>
                <w:b/>
                <w:bCs/>
                <w:color w:val="000000"/>
                <w:kern w:val="2"/>
                <w:szCs w:val="22"/>
              </w:rPr>
              <w:t>石滬說明</w:t>
            </w:r>
          </w:p>
          <w:p w:rsidR="003A518A" w:rsidRPr="00AC366B" w:rsidRDefault="003A518A" w:rsidP="00AC366B">
            <w:pPr>
              <w:pStyle w:val="Web"/>
              <w:numPr>
                <w:ilvl w:val="0"/>
                <w:numId w:val="4"/>
              </w:numPr>
              <w:shd w:val="clear" w:color="auto" w:fill="F6F6F6"/>
              <w:spacing w:before="375" w:beforeAutospacing="0" w:after="375" w:afterAutospacing="0" w:line="432" w:lineRule="atLeast"/>
              <w:jc w:val="both"/>
              <w:rPr>
                <w:rFonts w:ascii="Times New Roman" w:eastAsia="標楷體" w:hAnsi="Times New Roman" w:cs="Times New Roman"/>
                <w:b/>
                <w:bCs/>
                <w:color w:val="000000"/>
                <w:kern w:val="2"/>
                <w:szCs w:val="22"/>
              </w:rPr>
            </w:pPr>
            <w:r w:rsidRPr="00AC366B">
              <w:rPr>
                <w:rFonts w:ascii="Times New Roman" w:eastAsia="標楷體" w:hAnsi="Times New Roman" w:cs="Times New Roman" w:hint="eastAsia"/>
                <w:b/>
                <w:bCs/>
                <w:color w:val="000000"/>
                <w:kern w:val="2"/>
                <w:szCs w:val="22"/>
              </w:rPr>
              <w:t>保留場域</w:t>
            </w:r>
          </w:p>
          <w:p w:rsidR="003A518A" w:rsidRPr="00AC366B" w:rsidRDefault="003A518A" w:rsidP="00AC366B">
            <w:pPr>
              <w:pStyle w:val="Web"/>
              <w:numPr>
                <w:ilvl w:val="0"/>
                <w:numId w:val="4"/>
              </w:numPr>
              <w:shd w:val="clear" w:color="auto" w:fill="F6F6F6"/>
              <w:spacing w:before="375" w:beforeAutospacing="0" w:after="375" w:afterAutospacing="0" w:line="432" w:lineRule="atLeast"/>
              <w:jc w:val="both"/>
              <w:rPr>
                <w:rFonts w:ascii="Times New Roman" w:eastAsia="標楷體" w:hAnsi="Times New Roman" w:cs="Times New Roman"/>
                <w:b/>
                <w:bCs/>
                <w:color w:val="000000"/>
                <w:kern w:val="2"/>
                <w:szCs w:val="22"/>
              </w:rPr>
            </w:pPr>
            <w:r w:rsidRPr="00AC366B">
              <w:rPr>
                <w:rFonts w:ascii="Times New Roman" w:eastAsia="標楷體" w:hAnsi="Times New Roman" w:cs="Times New Roman" w:hint="eastAsia"/>
                <w:b/>
                <w:bCs/>
                <w:color w:val="000000"/>
                <w:kern w:val="2"/>
                <w:szCs w:val="22"/>
              </w:rPr>
              <w:t>傳承危機</w:t>
            </w:r>
          </w:p>
          <w:p w:rsidR="003A518A" w:rsidRPr="00AC366B" w:rsidRDefault="003A518A" w:rsidP="00AC366B">
            <w:pPr>
              <w:pStyle w:val="Web"/>
              <w:numPr>
                <w:ilvl w:val="0"/>
                <w:numId w:val="4"/>
              </w:numPr>
              <w:shd w:val="clear" w:color="auto" w:fill="F6F6F6"/>
              <w:spacing w:before="375" w:beforeAutospacing="0" w:after="375" w:afterAutospacing="0" w:line="432" w:lineRule="atLeast"/>
              <w:jc w:val="both"/>
              <w:rPr>
                <w:rFonts w:ascii="Times New Roman" w:eastAsia="標楷體" w:hAnsi="Times New Roman" w:cs="Times New Roman"/>
                <w:b/>
                <w:bCs/>
                <w:color w:val="000000"/>
                <w:kern w:val="2"/>
                <w:szCs w:val="22"/>
              </w:rPr>
            </w:pPr>
            <w:r w:rsidRPr="00AC366B">
              <w:rPr>
                <w:rFonts w:ascii="Times New Roman" w:eastAsia="標楷體" w:hAnsi="Times New Roman" w:cs="Times New Roman" w:hint="eastAsia"/>
                <w:b/>
                <w:bCs/>
                <w:color w:val="000000"/>
                <w:kern w:val="2"/>
                <w:szCs w:val="22"/>
              </w:rPr>
              <w:t>石滬保留價值</w:t>
            </w:r>
          </w:p>
          <w:p w:rsidR="003A518A" w:rsidRPr="00AC366B" w:rsidRDefault="00FE7D72" w:rsidP="00AC366B">
            <w:pPr>
              <w:widowControl/>
              <w:shd w:val="clear" w:color="auto" w:fill="FFFFFF"/>
              <w:spacing w:after="100" w:afterAutospacing="1"/>
              <w:textAlignment w:val="baseline"/>
              <w:rPr>
                <w:rFonts w:ascii="Times New Roman" w:eastAsia="標楷體" w:hAnsi="Times New Roman" w:cs="Times New Roman"/>
                <w:color w:val="000000"/>
              </w:rPr>
            </w:pPr>
            <w:r w:rsidRPr="00AC366B">
              <w:rPr>
                <w:rFonts w:ascii="標楷體" w:eastAsia="標楷體" w:hAnsi="標楷體" w:cs="Helvetica" w:hint="eastAsia"/>
                <w:color w:val="000000"/>
                <w:kern w:val="0"/>
                <w:szCs w:val="24"/>
              </w:rPr>
              <w:lastRenderedPageBreak/>
              <w:t xml:space="preserve">    </w:t>
            </w:r>
            <w:r w:rsidR="003A518A" w:rsidRPr="00AC366B">
              <w:rPr>
                <w:rFonts w:ascii="Times New Roman" w:eastAsia="標楷體" w:hAnsi="Times New Roman" w:cs="Times New Roman"/>
                <w:color w:val="000000"/>
              </w:rPr>
              <w:t>下午時分，伴隨著退潮，桃園新屋的海邊開始熱鬧起來，舉著大螯的螃蟹出來覓食，周邊居民也趁這個時候，到潮間帶挖點海螺、抓點魚蝦；在海邊另一側，一群人也來到潮間帶，他們並不是來覓食，是為了來修築百年石滬。</w:t>
            </w:r>
          </w:p>
          <w:p w:rsidR="003A518A" w:rsidRPr="00AC366B" w:rsidRDefault="003A518A" w:rsidP="00AC366B">
            <w:pPr>
              <w:widowControl/>
              <w:shd w:val="clear" w:color="auto" w:fill="FFFFFF"/>
              <w:spacing w:after="100" w:afterAutospacing="1"/>
              <w:textAlignment w:val="baseline"/>
              <w:rPr>
                <w:rFonts w:ascii="Times New Roman" w:eastAsia="標楷體" w:hAnsi="Times New Roman" w:cs="Times New Roman"/>
                <w:color w:val="000000"/>
              </w:rPr>
            </w:pPr>
            <w:r w:rsidRPr="00AC366B">
              <w:rPr>
                <w:rFonts w:ascii="Times New Roman" w:eastAsia="標楷體" w:hAnsi="Times New Roman" w:cs="Times New Roman"/>
                <w:color w:val="000000"/>
              </w:rPr>
              <w:t>石滬是一種傳統捕魚方式，已經維持百年以上，利用潮間帶的陷阱漁法，將當地石材堆砌成石牆。漲潮時海水淹沒滬堤，魚蝦進入石滬。當海水緩緩退去，自然就會困在淺灘中，能輕易捕抓，同時也是比較友善環境，讓資源永續的漁法。</w:t>
            </w:r>
          </w:p>
          <w:p w:rsidR="003A518A" w:rsidRPr="00AC366B" w:rsidRDefault="00FE7D72" w:rsidP="00AC366B">
            <w:pPr>
              <w:widowControl/>
              <w:shd w:val="clear" w:color="auto" w:fill="FFFFFF"/>
              <w:spacing w:after="100" w:afterAutospacing="1"/>
              <w:textAlignment w:val="baseline"/>
              <w:rPr>
                <w:rFonts w:ascii="Times New Roman" w:eastAsia="標楷體" w:hAnsi="Times New Roman" w:cs="Times New Roman"/>
                <w:color w:val="000000"/>
              </w:rPr>
            </w:pPr>
            <w:r w:rsidRPr="00AC366B">
              <w:rPr>
                <w:rFonts w:ascii="Times New Roman" w:eastAsia="標楷體" w:hAnsi="Times New Roman" w:cs="Times New Roman" w:hint="eastAsia"/>
                <w:color w:val="000000"/>
              </w:rPr>
              <w:t xml:space="preserve">     </w:t>
            </w:r>
            <w:r w:rsidR="003A518A" w:rsidRPr="00AC366B">
              <w:rPr>
                <w:rFonts w:ascii="Times New Roman" w:eastAsia="標楷體" w:hAnsi="Times New Roman" w:cs="Times New Roman"/>
                <w:color w:val="000000"/>
              </w:rPr>
              <w:t>桃園市新屋地區的石滬群，是目前台灣本島保存較完整的</w:t>
            </w:r>
            <w:r w:rsidR="003A518A" w:rsidRPr="00AC366B">
              <w:rPr>
                <w:rFonts w:ascii="Times New Roman" w:eastAsia="標楷體" w:hAnsi="Times New Roman" w:cs="Times New Roman"/>
                <w:color w:val="000000"/>
              </w:rPr>
              <w:t>11</w:t>
            </w:r>
            <w:r w:rsidR="003A518A" w:rsidRPr="00AC366B">
              <w:rPr>
                <w:rFonts w:ascii="Times New Roman" w:eastAsia="標楷體" w:hAnsi="Times New Roman" w:cs="Times New Roman"/>
                <w:color w:val="000000"/>
              </w:rPr>
              <w:t>座石滬，在地民間團體不希望特殊的客家漁業文化消逝，充當起守滬人，只要一有時間，就結伴來到海邊修復石滬。他們修復的，不僅是老祖先的智慧，也是為魚蟹、貝類、螃蟹提供一個躲藏的好去處。</w:t>
            </w:r>
          </w:p>
          <w:p w:rsidR="003A518A" w:rsidRPr="00AC366B" w:rsidRDefault="00FE7D72" w:rsidP="00AC366B">
            <w:pPr>
              <w:widowControl/>
              <w:shd w:val="clear" w:color="auto" w:fill="FFFFFF"/>
              <w:spacing w:after="100" w:afterAutospacing="1"/>
              <w:textAlignment w:val="baseline"/>
              <w:rPr>
                <w:rFonts w:ascii="Times New Roman" w:eastAsia="標楷體" w:hAnsi="Times New Roman" w:cs="Times New Roman"/>
                <w:color w:val="000000"/>
              </w:rPr>
            </w:pPr>
            <w:r w:rsidRPr="00AC366B">
              <w:rPr>
                <w:rFonts w:ascii="Times New Roman" w:eastAsia="標楷體" w:hAnsi="Times New Roman" w:cs="Times New Roman" w:hint="eastAsia"/>
                <w:color w:val="000000"/>
              </w:rPr>
              <w:t xml:space="preserve">    </w:t>
            </w:r>
            <w:r w:rsidR="003A518A" w:rsidRPr="00AC366B">
              <w:rPr>
                <w:rFonts w:ascii="Times New Roman" w:eastAsia="標楷體" w:hAnsi="Times New Roman" w:cs="Times New Roman"/>
                <w:color w:val="000000"/>
              </w:rPr>
              <w:t>不過，這些</w:t>
            </w:r>
            <w:r w:rsidR="003A518A" w:rsidRPr="00AC366B">
              <w:rPr>
                <w:rFonts w:ascii="Times New Roman" w:eastAsia="標楷體" w:hAnsi="Times New Roman" w:cs="Times New Roman"/>
                <w:color w:val="000000"/>
              </w:rPr>
              <w:t>5</w:t>
            </w:r>
            <w:r w:rsidR="003A518A" w:rsidRPr="00AC366B">
              <w:rPr>
                <w:rFonts w:ascii="Times New Roman" w:eastAsia="標楷體" w:hAnsi="Times New Roman" w:cs="Times New Roman"/>
                <w:color w:val="000000"/>
              </w:rPr>
              <w:t>、</w:t>
            </w:r>
            <w:r w:rsidR="003A518A" w:rsidRPr="00AC366B">
              <w:rPr>
                <w:rFonts w:ascii="Times New Roman" w:eastAsia="標楷體" w:hAnsi="Times New Roman" w:cs="Times New Roman"/>
                <w:color w:val="000000"/>
              </w:rPr>
              <w:t>60</w:t>
            </w:r>
            <w:r w:rsidR="003A518A" w:rsidRPr="00AC366B">
              <w:rPr>
                <w:rFonts w:ascii="Times New Roman" w:eastAsia="標楷體" w:hAnsi="Times New Roman" w:cs="Times New Roman"/>
                <w:color w:val="000000"/>
              </w:rPr>
              <w:t>歲以上在地守滬人，非常擔心石滬文化會停滯在他們這個世代，就在今年</w:t>
            </w:r>
            <w:r w:rsidR="003A518A" w:rsidRPr="00AC366B">
              <w:rPr>
                <w:rFonts w:ascii="Times New Roman" w:eastAsia="標楷體" w:hAnsi="Times New Roman" w:cs="Times New Roman"/>
                <w:color w:val="000000"/>
              </w:rPr>
              <w:t>7</w:t>
            </w:r>
            <w:r w:rsidR="003A518A" w:rsidRPr="00AC366B">
              <w:rPr>
                <w:rFonts w:ascii="Times New Roman" w:eastAsia="標楷體" w:hAnsi="Times New Roman" w:cs="Times New Roman"/>
                <w:color w:val="000000"/>
              </w:rPr>
              <w:t>、</w:t>
            </w:r>
            <w:r w:rsidR="003A518A" w:rsidRPr="00AC366B">
              <w:rPr>
                <w:rFonts w:ascii="Times New Roman" w:eastAsia="標楷體" w:hAnsi="Times New Roman" w:cs="Times New Roman"/>
                <w:color w:val="000000"/>
              </w:rPr>
              <w:t>8</w:t>
            </w:r>
            <w:r w:rsidR="003A518A" w:rsidRPr="00AC366B">
              <w:rPr>
                <w:rFonts w:ascii="Times New Roman" w:eastAsia="標楷體" w:hAnsi="Times New Roman" w:cs="Times New Roman"/>
                <w:color w:val="000000"/>
              </w:rPr>
              <w:t>月分，廣招各地青年，進行一日石滬修築匠師的體驗，讓更多人了解新屋地區過往的歷史和文化。</w:t>
            </w:r>
            <w:r w:rsidR="003A518A" w:rsidRPr="00AC366B">
              <w:rPr>
                <w:rFonts w:ascii="Times New Roman" w:eastAsia="標楷體" w:hAnsi="Times New Roman" w:cs="Times New Roman"/>
                <w:color w:val="000000"/>
              </w:rPr>
              <w:t> </w:t>
            </w:r>
          </w:p>
          <w:p w:rsidR="003A518A" w:rsidRPr="00AC366B" w:rsidRDefault="00FE7D72" w:rsidP="00AC366B">
            <w:pPr>
              <w:widowControl/>
              <w:shd w:val="clear" w:color="auto" w:fill="FFFFFF"/>
              <w:spacing w:after="100" w:afterAutospacing="1"/>
              <w:textAlignment w:val="baseline"/>
              <w:rPr>
                <w:rFonts w:ascii="Times New Roman" w:eastAsia="標楷體" w:hAnsi="Times New Roman" w:cs="Times New Roman"/>
                <w:color w:val="000000"/>
              </w:rPr>
            </w:pPr>
            <w:r w:rsidRPr="00AC366B">
              <w:rPr>
                <w:rFonts w:ascii="Times New Roman" w:eastAsia="標楷體" w:hAnsi="Times New Roman" w:cs="Times New Roman" w:hint="eastAsia"/>
                <w:color w:val="000000"/>
              </w:rPr>
              <w:t xml:space="preserve">    </w:t>
            </w:r>
            <w:r w:rsidR="003A518A" w:rsidRPr="00AC366B">
              <w:rPr>
                <w:rFonts w:ascii="Times New Roman" w:eastAsia="標楷體" w:hAnsi="Times New Roman" w:cs="Times New Roman"/>
                <w:color w:val="000000"/>
              </w:rPr>
              <w:t>石滬旁的古宅中，遺留那段歷史的印記，從前石滬捕上來的魚，需要挑回家處理，所以房子都會蓋得離石滬很近。從小在這邊長大的桃園市新屋區愛鄉協會理事長李仁富說到，過去這裡的居民，大多過著半農半漁的生活。從石滬捕上來的魚，為了保持鮮度，捕上岸後會馬上做處理，大條的魚可能拿去市場賣掉或直接吃掉，小條的就會曬成魚乾保存。</w:t>
            </w:r>
          </w:p>
          <w:p w:rsidR="003A518A" w:rsidRPr="00AC366B" w:rsidRDefault="00FE7D72" w:rsidP="00AC366B">
            <w:pPr>
              <w:widowControl/>
              <w:shd w:val="clear" w:color="auto" w:fill="FFFFFF"/>
              <w:spacing w:after="100" w:afterAutospacing="1"/>
              <w:textAlignment w:val="baseline"/>
              <w:rPr>
                <w:rFonts w:ascii="Times New Roman" w:eastAsia="標楷體" w:hAnsi="Times New Roman" w:cs="Times New Roman"/>
                <w:color w:val="000000"/>
              </w:rPr>
            </w:pPr>
            <w:r w:rsidRPr="00AC366B">
              <w:rPr>
                <w:rFonts w:ascii="Times New Roman" w:eastAsia="標楷體" w:hAnsi="Times New Roman" w:cs="Times New Roman" w:hint="eastAsia"/>
                <w:color w:val="000000"/>
              </w:rPr>
              <w:t xml:space="preserve">    </w:t>
            </w:r>
            <w:r w:rsidR="003A518A" w:rsidRPr="00AC366B">
              <w:rPr>
                <w:rFonts w:ascii="Times New Roman" w:eastAsia="標楷體" w:hAnsi="Times New Roman" w:cs="Times New Roman"/>
                <w:color w:val="000000"/>
              </w:rPr>
              <w:t>現今社區因為傳統漁業沒落，人口外流，整個聚落不到</w:t>
            </w:r>
            <w:r w:rsidR="003A518A" w:rsidRPr="00AC366B">
              <w:rPr>
                <w:rFonts w:ascii="Times New Roman" w:eastAsia="標楷體" w:hAnsi="Times New Roman" w:cs="Times New Roman"/>
                <w:color w:val="000000"/>
              </w:rPr>
              <w:t>1000</w:t>
            </w:r>
            <w:r w:rsidR="003A518A" w:rsidRPr="00AC366B">
              <w:rPr>
                <w:rFonts w:ascii="Times New Roman" w:eastAsia="標楷體" w:hAnsi="Times New Roman" w:cs="Times New Roman"/>
                <w:color w:val="000000"/>
              </w:rPr>
              <w:t>人，不過這裡卻有座特別醒目的大廟，主神為七尊夫人與七尊王爺。李仁富說，當年有艘王船擱淺在石滬中，當地居民因此興建小廟來供奉，而後生活風調雨順，慢慢擴建成現在大家所看到的大廟，可以說守護石滬超過</w:t>
            </w:r>
            <w:r w:rsidR="003A518A" w:rsidRPr="00AC366B">
              <w:rPr>
                <w:rFonts w:ascii="Times New Roman" w:eastAsia="標楷體" w:hAnsi="Times New Roman" w:cs="Times New Roman"/>
                <w:color w:val="000000"/>
              </w:rPr>
              <w:t>140</w:t>
            </w:r>
            <w:r w:rsidR="003A518A" w:rsidRPr="00AC366B">
              <w:rPr>
                <w:rFonts w:ascii="Times New Roman" w:eastAsia="標楷體" w:hAnsi="Times New Roman" w:cs="Times New Roman"/>
                <w:color w:val="000000"/>
              </w:rPr>
              <w:t>年。</w:t>
            </w:r>
          </w:p>
          <w:p w:rsidR="003A518A" w:rsidRPr="00AC366B" w:rsidRDefault="00FE7D72" w:rsidP="00AC366B">
            <w:pPr>
              <w:widowControl/>
              <w:shd w:val="clear" w:color="auto" w:fill="FFFFFF"/>
              <w:spacing w:after="100" w:afterAutospacing="1"/>
              <w:textAlignment w:val="baseline"/>
              <w:rPr>
                <w:rFonts w:ascii="Times New Roman" w:eastAsia="標楷體" w:hAnsi="Times New Roman" w:cs="Times New Roman"/>
                <w:color w:val="000000"/>
              </w:rPr>
            </w:pPr>
            <w:r w:rsidRPr="00AC366B">
              <w:rPr>
                <w:rFonts w:ascii="Times New Roman" w:eastAsia="標楷體" w:hAnsi="Times New Roman" w:cs="Times New Roman" w:hint="eastAsia"/>
                <w:color w:val="000000"/>
              </w:rPr>
              <w:t xml:space="preserve">    </w:t>
            </w:r>
            <w:r w:rsidR="003A518A" w:rsidRPr="00AC366B">
              <w:rPr>
                <w:rFonts w:ascii="Times New Roman" w:eastAsia="標楷體" w:hAnsi="Times New Roman" w:cs="Times New Roman"/>
                <w:color w:val="000000"/>
              </w:rPr>
              <w:t>從文化、信仰到生活，大自然賜予的資源，養活每個世代。石滬就像家後院的冰箱，從小在這裡長大的居民，回憶著石滬捕魚的盛況。曾經魚多到會跳到石滬上，用撿的都可以裝滿魚簍。</w:t>
            </w:r>
          </w:p>
          <w:p w:rsidR="003A518A" w:rsidRPr="00AC366B" w:rsidRDefault="00FE7D72" w:rsidP="00AC366B">
            <w:pPr>
              <w:widowControl/>
              <w:shd w:val="clear" w:color="auto" w:fill="FFFFFF"/>
              <w:spacing w:after="100" w:afterAutospacing="1"/>
              <w:textAlignment w:val="baseline"/>
              <w:rPr>
                <w:rFonts w:ascii="標楷體" w:eastAsia="標楷體" w:hAnsi="標楷體" w:cs="Times New Roman"/>
                <w:color w:val="000000"/>
                <w:szCs w:val="24"/>
              </w:rPr>
            </w:pPr>
            <w:r w:rsidRPr="00AC366B">
              <w:rPr>
                <w:rFonts w:ascii="Times New Roman" w:eastAsia="標楷體" w:hAnsi="Times New Roman" w:cs="Times New Roman" w:hint="eastAsia"/>
                <w:color w:val="000000"/>
              </w:rPr>
              <w:lastRenderedPageBreak/>
              <w:t xml:space="preserve">    </w:t>
            </w:r>
            <w:r w:rsidR="003A518A" w:rsidRPr="00AC366B">
              <w:rPr>
                <w:rFonts w:ascii="Times New Roman" w:eastAsia="標楷體" w:hAnsi="Times New Roman" w:cs="Times New Roman"/>
                <w:color w:val="000000"/>
              </w:rPr>
              <w:t>或許石滬的實際用途已經不再符合效益，把石滬當成一個載體，承載著祖先的智慧，長輩的記憶，以及讓現代人感受與自然相處的和諧。修築好的石滬，就像連成一條的海洋育嬰房，也許我們看似花了好多力氣，但其實，石滬給我們的，比想像的還要更多。</w:t>
            </w:r>
          </w:p>
        </w:tc>
      </w:tr>
      <w:tr w:rsidR="009910F7" w:rsidRPr="009D7376" w:rsidTr="00FD4FF4">
        <w:tc>
          <w:tcPr>
            <w:tcW w:w="3681" w:type="dxa"/>
            <w:gridSpan w:val="2"/>
          </w:tcPr>
          <w:p w:rsidR="00FE7D72" w:rsidRDefault="00FE7D72" w:rsidP="009910F7">
            <w:pPr>
              <w:spacing w:before="120"/>
              <w:jc w:val="center"/>
              <w:rPr>
                <w:rFonts w:ascii="Times New Roman" w:eastAsia="標楷體" w:hAnsi="Times New Roman" w:cs="Times New Roman"/>
                <w:color w:val="000000"/>
              </w:rPr>
            </w:pPr>
            <w:r w:rsidRPr="00FE7D72">
              <w:rPr>
                <w:rFonts w:ascii="Times New Roman" w:eastAsia="標楷體" w:hAnsi="Times New Roman" w:cs="Times New Roman" w:hint="eastAsia"/>
                <w:color w:val="000000"/>
              </w:rPr>
              <w:lastRenderedPageBreak/>
              <w:t>台灣養殖漁業大王集中在西部！台南虱目魚、蝦、文蛤養殖量全台第一</w:t>
            </w:r>
          </w:p>
          <w:p w:rsidR="00FE7D72" w:rsidRPr="00FE7D72" w:rsidRDefault="00FE7D72" w:rsidP="009910F7">
            <w:pPr>
              <w:spacing w:before="120"/>
              <w:jc w:val="center"/>
              <w:rPr>
                <w:rFonts w:ascii="Times New Roman" w:eastAsia="標楷體" w:hAnsi="Times New Roman" w:cs="Times New Roman"/>
                <w:color w:val="000000"/>
              </w:rPr>
            </w:pPr>
            <w:r>
              <w:rPr>
                <w:rFonts w:ascii="微軟正黑體" w:eastAsia="微軟正黑體" w:hAnsi="微軟正黑體" w:hint="eastAsia"/>
                <w:color w:val="333333"/>
                <w:shd w:val="clear" w:color="auto" w:fill="FFFFFF"/>
              </w:rPr>
              <w:t>撰文＝王昱堯（社群帳號「圖地 todemap」創辦人）、賴進貴（台灣大學地理學教授）</w:t>
            </w:r>
          </w:p>
        </w:tc>
        <w:tc>
          <w:tcPr>
            <w:tcW w:w="10631" w:type="dxa"/>
            <w:gridSpan w:val="5"/>
          </w:tcPr>
          <w:p w:rsidR="00FE7D72" w:rsidRDefault="009C4668" w:rsidP="00FE7D72">
            <w:pPr>
              <w:spacing w:before="120"/>
              <w:rPr>
                <w:rFonts w:ascii="Times New Roman" w:eastAsia="標楷體" w:hAnsi="Times New Roman" w:cs="Times New Roman"/>
                <w:color w:val="000000"/>
              </w:rPr>
            </w:pPr>
            <w:hyperlink r:id="rId9" w:history="1">
              <w:r w:rsidR="00FE7D72" w:rsidRPr="00764845">
                <w:rPr>
                  <w:rStyle w:val="a5"/>
                  <w:rFonts w:ascii="Times New Roman" w:eastAsia="標楷體" w:hAnsi="Times New Roman" w:cs="Times New Roman"/>
                </w:rPr>
                <w:t>https://www.foodnext.net/news/newstrack/paper/5111740115</w:t>
              </w:r>
            </w:hyperlink>
          </w:p>
          <w:p w:rsidR="00FE7D72" w:rsidRPr="00AC366B" w:rsidRDefault="00FE7D72" w:rsidP="00AC366B">
            <w:pPr>
              <w:pStyle w:val="Web"/>
              <w:numPr>
                <w:ilvl w:val="0"/>
                <w:numId w:val="5"/>
              </w:numPr>
              <w:shd w:val="clear" w:color="auto" w:fill="F6F6F6"/>
              <w:spacing w:before="375" w:beforeAutospacing="0" w:after="375" w:afterAutospacing="0" w:line="432" w:lineRule="atLeast"/>
              <w:jc w:val="both"/>
              <w:rPr>
                <w:rFonts w:ascii="Times New Roman" w:eastAsia="標楷體" w:hAnsi="Times New Roman" w:cs="Times New Roman"/>
                <w:b/>
                <w:bCs/>
                <w:color w:val="000000"/>
                <w:kern w:val="2"/>
                <w:szCs w:val="22"/>
              </w:rPr>
            </w:pPr>
            <w:r w:rsidRPr="00AC366B">
              <w:rPr>
                <w:rFonts w:ascii="Times New Roman" w:eastAsia="標楷體" w:hAnsi="Times New Roman" w:cs="Times New Roman" w:hint="eastAsia"/>
                <w:b/>
                <w:bCs/>
                <w:color w:val="000000"/>
                <w:kern w:val="2"/>
                <w:szCs w:val="22"/>
              </w:rPr>
              <w:t>養殖漁業介紹</w:t>
            </w:r>
          </w:p>
          <w:p w:rsidR="00FE7D72" w:rsidRPr="00AC366B" w:rsidRDefault="00FE7D72" w:rsidP="00AC366B">
            <w:pPr>
              <w:pStyle w:val="Web"/>
              <w:numPr>
                <w:ilvl w:val="0"/>
                <w:numId w:val="5"/>
              </w:numPr>
              <w:shd w:val="clear" w:color="auto" w:fill="F6F6F6"/>
              <w:spacing w:before="375" w:beforeAutospacing="0" w:after="375" w:afterAutospacing="0" w:line="432" w:lineRule="atLeast"/>
              <w:jc w:val="both"/>
              <w:rPr>
                <w:rFonts w:ascii="Times New Roman" w:eastAsia="標楷體" w:hAnsi="Times New Roman" w:cs="Times New Roman"/>
                <w:b/>
                <w:bCs/>
                <w:color w:val="000000"/>
                <w:kern w:val="2"/>
                <w:szCs w:val="22"/>
              </w:rPr>
            </w:pPr>
            <w:r w:rsidRPr="00AC366B">
              <w:rPr>
                <w:rFonts w:ascii="Times New Roman" w:eastAsia="標楷體" w:hAnsi="Times New Roman" w:cs="Times New Roman" w:hint="eastAsia"/>
                <w:b/>
                <w:bCs/>
                <w:color w:val="000000"/>
                <w:kern w:val="2"/>
                <w:szCs w:val="22"/>
              </w:rPr>
              <w:t>養殖漁業主要水產介紹</w:t>
            </w:r>
          </w:p>
          <w:p w:rsidR="00FE7D72" w:rsidRPr="00AC366B" w:rsidRDefault="00FE7D72" w:rsidP="00AC366B">
            <w:pPr>
              <w:pStyle w:val="Web"/>
              <w:numPr>
                <w:ilvl w:val="0"/>
                <w:numId w:val="5"/>
              </w:numPr>
              <w:shd w:val="clear" w:color="auto" w:fill="F6F6F6"/>
              <w:spacing w:before="375" w:beforeAutospacing="0" w:after="375" w:afterAutospacing="0" w:line="432" w:lineRule="atLeast"/>
              <w:jc w:val="both"/>
              <w:rPr>
                <w:rFonts w:ascii="Times New Roman" w:eastAsia="標楷體" w:hAnsi="Times New Roman" w:cs="Times New Roman"/>
                <w:b/>
                <w:bCs/>
                <w:color w:val="000000"/>
                <w:kern w:val="2"/>
                <w:szCs w:val="22"/>
              </w:rPr>
            </w:pPr>
            <w:r w:rsidRPr="00AC366B">
              <w:rPr>
                <w:rFonts w:ascii="Times New Roman" w:eastAsia="標楷體" w:hAnsi="Times New Roman" w:cs="Times New Roman" w:hint="eastAsia"/>
                <w:b/>
                <w:bCs/>
                <w:color w:val="000000"/>
                <w:kern w:val="2"/>
                <w:szCs w:val="22"/>
              </w:rPr>
              <w:t>野生海洋日漸枯竭</w:t>
            </w:r>
            <w:r w:rsidRPr="00AC366B">
              <w:rPr>
                <w:rFonts w:ascii="Times New Roman" w:eastAsia="標楷體" w:hAnsi="Times New Roman" w:cs="Times New Roman" w:hint="eastAsia"/>
                <w:b/>
                <w:bCs/>
                <w:color w:val="000000"/>
                <w:kern w:val="2"/>
                <w:szCs w:val="22"/>
              </w:rPr>
              <w:t xml:space="preserve"> </w:t>
            </w:r>
            <w:r w:rsidRPr="00AC366B">
              <w:rPr>
                <w:rFonts w:ascii="Times New Roman" w:eastAsia="標楷體" w:hAnsi="Times New Roman" w:cs="Times New Roman" w:hint="eastAsia"/>
                <w:b/>
                <w:bCs/>
                <w:color w:val="000000"/>
                <w:kern w:val="2"/>
                <w:szCs w:val="22"/>
              </w:rPr>
              <w:t>養殖漁業更受重視</w:t>
            </w:r>
          </w:p>
          <w:p w:rsidR="00FE7D72" w:rsidRPr="00FE7D72" w:rsidRDefault="00FE7D72" w:rsidP="00FE7D72">
            <w:pPr>
              <w:spacing w:before="120"/>
              <w:ind w:firstLineChars="200" w:firstLine="480"/>
              <w:rPr>
                <w:rFonts w:ascii="Times New Roman" w:eastAsia="標楷體" w:hAnsi="Times New Roman" w:cs="Times New Roman"/>
                <w:color w:val="000000"/>
              </w:rPr>
            </w:pPr>
            <w:r w:rsidRPr="00FE7D72">
              <w:rPr>
                <w:rFonts w:ascii="Times New Roman" w:eastAsia="標楷體" w:hAnsi="Times New Roman" w:cs="Times New Roman" w:hint="eastAsia"/>
                <w:color w:val="000000"/>
              </w:rPr>
              <w:t>台灣西南部沿海屬於潟湖地形，養殖漁業的發展歷史已超過百年。如今許多地區已開闢為棋盤狀的魚塭，形成頗具規模的養殖產業，而各個縣市基於地理環境與歷史背景的不同，各有其盛行的養殖魚種。</w:t>
            </w:r>
          </w:p>
          <w:p w:rsidR="00FE7D72" w:rsidRDefault="00FE7D72" w:rsidP="00FE7D72">
            <w:pPr>
              <w:spacing w:before="120"/>
              <w:ind w:firstLineChars="200" w:firstLine="480"/>
              <w:jc w:val="center"/>
              <w:rPr>
                <w:rFonts w:ascii="Times New Roman" w:eastAsia="標楷體" w:hAnsi="Times New Roman" w:cs="Times New Roman"/>
                <w:b/>
                <w:bCs/>
                <w:color w:val="000000"/>
              </w:rPr>
            </w:pPr>
            <w:r w:rsidRPr="00FE7D72">
              <w:rPr>
                <w:rFonts w:ascii="Times New Roman" w:eastAsia="標楷體" w:hAnsi="Times New Roman" w:cs="Times New Roman"/>
                <w:b/>
                <w:bCs/>
                <w:noProof/>
                <w:color w:val="000000"/>
              </w:rPr>
              <w:lastRenderedPageBreak/>
              <w:drawing>
                <wp:inline distT="0" distB="0" distL="0" distR="0">
                  <wp:extent cx="4114800" cy="4688840"/>
                  <wp:effectExtent l="0" t="0" r="0" b="0"/>
                  <wp:docPr id="7" name="圖片 7" descr="https://www.foodnext.net/dispUploadBox/PJ-FOODNEXT/Ckeditor/photo-5035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 descr="https://www.foodnext.net/dispUploadBox/PJ-FOODNEXT/Ckeditor/photo-5035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34605" cy="471140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E7D72" w:rsidRPr="00FE7D72" w:rsidRDefault="00FE7D72" w:rsidP="00FE7D72">
            <w:pPr>
              <w:spacing w:before="120"/>
              <w:ind w:firstLineChars="200" w:firstLine="480"/>
              <w:rPr>
                <w:rFonts w:ascii="Times New Roman" w:eastAsia="標楷體" w:hAnsi="Times New Roman" w:cs="Times New Roman"/>
                <w:color w:val="000000"/>
              </w:rPr>
            </w:pPr>
            <w:r w:rsidRPr="00FE7D72">
              <w:rPr>
                <w:rFonts w:ascii="Times New Roman" w:eastAsia="標楷體" w:hAnsi="Times New Roman" w:cs="Times New Roman" w:hint="eastAsia"/>
                <w:b/>
                <w:bCs/>
                <w:color w:val="000000"/>
              </w:rPr>
              <w:t>台灣西南部養殖漁業盛行，各縣市各有盛行的養殖魚種。（圖片來源：商周出版提供）</w:t>
            </w:r>
          </w:p>
          <w:p w:rsidR="00FE7D72" w:rsidRPr="00FE7D72" w:rsidRDefault="00FE7D72" w:rsidP="00FE7D72">
            <w:pPr>
              <w:spacing w:before="120"/>
              <w:ind w:firstLineChars="200" w:firstLine="480"/>
              <w:rPr>
                <w:rFonts w:ascii="Times New Roman" w:eastAsia="標楷體" w:hAnsi="Times New Roman" w:cs="Times New Roman"/>
                <w:color w:val="000000"/>
              </w:rPr>
            </w:pPr>
            <w:r w:rsidRPr="00FE7D72">
              <w:rPr>
                <w:rFonts w:ascii="Times New Roman" w:eastAsia="標楷體" w:hAnsi="Times New Roman" w:cs="Times New Roman" w:hint="eastAsia"/>
                <w:b/>
                <w:bCs/>
                <w:color w:val="000000"/>
              </w:rPr>
              <w:t>台灣養殖漁業主要水產介紹</w:t>
            </w:r>
          </w:p>
          <w:p w:rsidR="00FE7D72" w:rsidRPr="00FE7D72" w:rsidRDefault="00FE7D72" w:rsidP="00FE7D72">
            <w:pPr>
              <w:spacing w:before="120"/>
              <w:ind w:firstLineChars="200" w:firstLine="480"/>
              <w:rPr>
                <w:rFonts w:ascii="Times New Roman" w:eastAsia="標楷體" w:hAnsi="Times New Roman" w:cs="Times New Roman"/>
                <w:color w:val="000000"/>
              </w:rPr>
            </w:pPr>
            <w:r w:rsidRPr="00FE7D72">
              <w:rPr>
                <w:rFonts w:ascii="Times New Roman" w:eastAsia="標楷體" w:hAnsi="Times New Roman" w:cs="Times New Roman" w:hint="eastAsia"/>
                <w:color w:val="000000"/>
              </w:rPr>
              <w:t>虱目魚是養殖規模最大的魚類，養殖面積多達</w:t>
            </w:r>
            <w:r w:rsidRPr="00FE7D72">
              <w:rPr>
                <w:rFonts w:ascii="Times New Roman" w:eastAsia="標楷體" w:hAnsi="Times New Roman" w:cs="Times New Roman" w:hint="eastAsia"/>
                <w:color w:val="000000"/>
              </w:rPr>
              <w:t>8707</w:t>
            </w:r>
            <w:r w:rsidRPr="00FE7D72">
              <w:rPr>
                <w:rFonts w:ascii="Times New Roman" w:eastAsia="標楷體" w:hAnsi="Times New Roman" w:cs="Times New Roman" w:hint="eastAsia"/>
                <w:color w:val="000000"/>
              </w:rPr>
              <w:t>公頃，年產值超過</w:t>
            </w:r>
            <w:r w:rsidRPr="00FE7D72">
              <w:rPr>
                <w:rFonts w:ascii="Times New Roman" w:eastAsia="標楷體" w:hAnsi="Times New Roman" w:cs="Times New Roman" w:hint="eastAsia"/>
                <w:color w:val="000000"/>
              </w:rPr>
              <w:t>35</w:t>
            </w:r>
            <w:r w:rsidRPr="00FE7D72">
              <w:rPr>
                <w:rFonts w:ascii="Times New Roman" w:eastAsia="標楷體" w:hAnsi="Times New Roman" w:cs="Times New Roman" w:hint="eastAsia"/>
                <w:color w:val="000000"/>
              </w:rPr>
              <w:t>億元。半數以上的虱目魚都產自台南沿海魚塭，台灣各地也不難看見「台南虱目魚」的店家招牌。早期台南沿海為範圍廣大的潟湖，在地形的優勢之下，台南各類養殖漁業的產量幾乎都名列前茅。</w:t>
            </w:r>
          </w:p>
          <w:p w:rsidR="00FE7D72" w:rsidRPr="00FE7D72" w:rsidRDefault="00FE7D72" w:rsidP="00FE7D72">
            <w:pPr>
              <w:spacing w:before="120"/>
              <w:ind w:firstLineChars="200" w:firstLine="480"/>
              <w:rPr>
                <w:rFonts w:ascii="Times New Roman" w:eastAsia="標楷體" w:hAnsi="Times New Roman" w:cs="Times New Roman"/>
                <w:color w:val="000000"/>
              </w:rPr>
            </w:pPr>
            <w:r w:rsidRPr="00FE7D72">
              <w:rPr>
                <w:rFonts w:ascii="Times New Roman" w:eastAsia="標楷體" w:hAnsi="Times New Roman" w:cs="Times New Roman" w:hint="eastAsia"/>
                <w:color w:val="000000"/>
              </w:rPr>
              <w:t>吳郭魚是另一大重要魚種，其環境適應力強、養殖成本低、市場接受度高，因而在台灣被廣泛</w:t>
            </w:r>
            <w:r w:rsidRPr="00FE7D72">
              <w:rPr>
                <w:rFonts w:ascii="Times New Roman" w:eastAsia="標楷體" w:hAnsi="Times New Roman" w:cs="Times New Roman" w:hint="eastAsia"/>
                <w:color w:val="000000"/>
              </w:rPr>
              <w:lastRenderedPageBreak/>
              <w:t>養殖。桃園市是吳郭魚養殖面積最大的縣市，雖然當地沒有沿海魚塭，但遍布桃園台地的農業灌溉埤塘有許多都作為養殖魚池所用。</w:t>
            </w:r>
          </w:p>
          <w:p w:rsidR="00FE7D72" w:rsidRPr="00FE7D72" w:rsidRDefault="00FE7D72" w:rsidP="00FE7D72">
            <w:pPr>
              <w:spacing w:before="120"/>
              <w:ind w:firstLineChars="200" w:firstLine="480"/>
              <w:rPr>
                <w:rFonts w:ascii="Times New Roman" w:eastAsia="標楷體" w:hAnsi="Times New Roman" w:cs="Times New Roman"/>
                <w:color w:val="000000"/>
              </w:rPr>
            </w:pPr>
            <w:r w:rsidRPr="00FE7D72">
              <w:rPr>
                <w:rFonts w:ascii="Times New Roman" w:eastAsia="標楷體" w:hAnsi="Times New Roman" w:cs="Times New Roman" w:hint="eastAsia"/>
                <w:color w:val="000000"/>
              </w:rPr>
              <w:t>屏東養殖漁業以石斑魚著稱。石斑魚肉質細嫩，魚身有花斑，是經濟價值相當高的魚種。</w:t>
            </w:r>
            <w:r w:rsidRPr="00FE7D72">
              <w:rPr>
                <w:rFonts w:ascii="Times New Roman" w:eastAsia="標楷體" w:hAnsi="Times New Roman" w:cs="Times New Roman" w:hint="eastAsia"/>
                <w:color w:val="000000"/>
              </w:rPr>
              <w:t>2010</w:t>
            </w:r>
            <w:r w:rsidRPr="00FE7D72">
              <w:rPr>
                <w:rFonts w:ascii="Times New Roman" w:eastAsia="標楷體" w:hAnsi="Times New Roman" w:cs="Times New Roman" w:hint="eastAsia"/>
                <w:color w:val="000000"/>
              </w:rPr>
              <w:t>年起石斑魚開始大量銷往中國與香港，但近期被中國政府以殘留禁藥為由停止進口。此項禁令是政治意義或食品安全考量引發各界關注。</w:t>
            </w:r>
          </w:p>
          <w:p w:rsidR="00FE7D72" w:rsidRPr="00FE7D72" w:rsidRDefault="00FE7D72" w:rsidP="00FE7D72">
            <w:pPr>
              <w:spacing w:before="120"/>
              <w:ind w:firstLineChars="200" w:firstLine="480"/>
              <w:rPr>
                <w:rFonts w:ascii="Times New Roman" w:eastAsia="標楷體" w:hAnsi="Times New Roman" w:cs="Times New Roman"/>
                <w:color w:val="000000"/>
              </w:rPr>
            </w:pPr>
            <w:r w:rsidRPr="00FE7D72">
              <w:rPr>
                <w:rFonts w:ascii="Times New Roman" w:eastAsia="標楷體" w:hAnsi="Times New Roman" w:cs="Times New Roman" w:hint="eastAsia"/>
                <w:color w:val="000000"/>
              </w:rPr>
              <w:t>貝殼類也是養殖漁業的重要項目。牡蠣（又稱生蠔，閩南語稱蚵仔</w:t>
            </w:r>
            <w:r w:rsidRPr="00FE7D72">
              <w:rPr>
                <w:rFonts w:ascii="Times New Roman" w:eastAsia="標楷體" w:hAnsi="Times New Roman" w:cs="Times New Roman" w:hint="eastAsia"/>
                <w:color w:val="000000"/>
              </w:rPr>
              <w:t>ô-</w:t>
            </w:r>
            <w:r w:rsidRPr="00FE7D72">
              <w:rPr>
                <w:rFonts w:ascii="Times New Roman" w:eastAsia="標楷體" w:hAnsi="Times New Roman" w:cs="Times New Roman" w:hint="eastAsia"/>
                <w:color w:val="000000"/>
              </w:rPr>
              <w:t>á）、文蛤（又稱蛤蜊，閩南語稱蚶仔</w:t>
            </w:r>
            <w:r w:rsidRPr="00FE7D72">
              <w:rPr>
                <w:rFonts w:ascii="Times New Roman" w:eastAsia="標楷體" w:hAnsi="Times New Roman" w:cs="Times New Roman" w:hint="eastAsia"/>
                <w:color w:val="000000"/>
              </w:rPr>
              <w:t>ham-</w:t>
            </w:r>
            <w:r w:rsidRPr="00FE7D72">
              <w:rPr>
                <w:rFonts w:ascii="Times New Roman" w:eastAsia="標楷體" w:hAnsi="Times New Roman" w:cs="Times New Roman" w:hint="eastAsia"/>
                <w:color w:val="000000"/>
              </w:rPr>
              <w:t>á）是最主要的種類，兩者的養殖面積都超過魚類。</w:t>
            </w:r>
          </w:p>
          <w:p w:rsidR="00FE7D72" w:rsidRPr="00FE7D72" w:rsidRDefault="00FE7D72" w:rsidP="00FE7D72">
            <w:pPr>
              <w:spacing w:before="120"/>
              <w:ind w:firstLineChars="200" w:firstLine="480"/>
              <w:rPr>
                <w:rFonts w:ascii="Times New Roman" w:eastAsia="標楷體" w:hAnsi="Times New Roman" w:cs="Times New Roman"/>
                <w:color w:val="000000"/>
              </w:rPr>
            </w:pPr>
            <w:r w:rsidRPr="00FE7D72">
              <w:rPr>
                <w:rFonts w:ascii="Times New Roman" w:eastAsia="標楷體" w:hAnsi="Times New Roman" w:cs="Times New Roman" w:hint="eastAsia"/>
                <w:color w:val="000000"/>
              </w:rPr>
              <w:t>牡蠣的養殖方法多半是利用竹竿垂掛在海面上，漲潮時海水淹過牡蠣，退潮時再露出，這種仿似潮間帶的環境適合牡蠣生長。文蛤則是完全生長在海水之中，通常躲藏在池底的砂質環境。另外，有些魚塭會混養文蛤與虱目魚以增進互利共生的效益。</w:t>
            </w:r>
          </w:p>
          <w:p w:rsidR="00FE7D72" w:rsidRPr="00FE7D72" w:rsidRDefault="00FE7D72" w:rsidP="00FE7D72">
            <w:pPr>
              <w:spacing w:before="120"/>
              <w:ind w:firstLineChars="200" w:firstLine="480"/>
              <w:rPr>
                <w:rFonts w:ascii="Times New Roman" w:eastAsia="標楷體" w:hAnsi="Times New Roman" w:cs="Times New Roman"/>
                <w:color w:val="000000"/>
              </w:rPr>
            </w:pPr>
            <w:r w:rsidRPr="00FE7D72">
              <w:rPr>
                <w:rFonts w:ascii="Times New Roman" w:eastAsia="標楷體" w:hAnsi="Times New Roman" w:cs="Times New Roman" w:hint="eastAsia"/>
                <w:b/>
                <w:bCs/>
                <w:color w:val="000000"/>
              </w:rPr>
              <w:t>野生海洋日漸枯竭</w:t>
            </w:r>
            <w:r w:rsidRPr="00FE7D72">
              <w:rPr>
                <w:rFonts w:ascii="Times New Roman" w:eastAsia="標楷體" w:hAnsi="Times New Roman" w:cs="Times New Roman" w:hint="eastAsia"/>
                <w:b/>
                <w:bCs/>
                <w:color w:val="000000"/>
              </w:rPr>
              <w:t xml:space="preserve"> </w:t>
            </w:r>
            <w:r w:rsidRPr="00FE7D72">
              <w:rPr>
                <w:rFonts w:ascii="Times New Roman" w:eastAsia="標楷體" w:hAnsi="Times New Roman" w:cs="Times New Roman" w:hint="eastAsia"/>
                <w:b/>
                <w:bCs/>
                <w:color w:val="000000"/>
              </w:rPr>
              <w:t>養殖漁業更受重視</w:t>
            </w:r>
          </w:p>
          <w:p w:rsidR="00FE7D72" w:rsidRPr="00FE7D72" w:rsidRDefault="00FE7D72" w:rsidP="00FE7D72">
            <w:pPr>
              <w:spacing w:before="120"/>
              <w:ind w:firstLineChars="200" w:firstLine="480"/>
              <w:rPr>
                <w:rFonts w:ascii="Times New Roman" w:eastAsia="標楷體" w:hAnsi="Times New Roman" w:cs="Times New Roman"/>
                <w:color w:val="000000"/>
              </w:rPr>
            </w:pPr>
            <w:r w:rsidRPr="00FE7D72">
              <w:rPr>
                <w:rFonts w:ascii="Times New Roman" w:eastAsia="標楷體" w:hAnsi="Times New Roman" w:cs="Times New Roman" w:hint="eastAsia"/>
                <w:color w:val="000000"/>
              </w:rPr>
              <w:t>由於過度捕撈的緣故，野生海洋資源有日漸枯竭的趨勢，養殖漁業因而更為重要。要如何讓生產品質穩定、因應天候劇烈變化、緩解漁電搶地衝突，是養殖漁業所面臨的眾多挑戰。</w:t>
            </w:r>
          </w:p>
        </w:tc>
      </w:tr>
      <w:tr w:rsidR="009910F7" w:rsidRPr="009D7376" w:rsidTr="00FD4FF4">
        <w:tc>
          <w:tcPr>
            <w:tcW w:w="3681" w:type="dxa"/>
            <w:gridSpan w:val="2"/>
          </w:tcPr>
          <w:p w:rsidR="009910F7" w:rsidRDefault="00FA3B42" w:rsidP="009910F7">
            <w:pPr>
              <w:spacing w:before="120"/>
              <w:jc w:val="center"/>
              <w:rPr>
                <w:rFonts w:ascii="Times New Roman" w:eastAsia="標楷體" w:hAnsi="Times New Roman" w:cs="Times New Roman"/>
                <w:color w:val="000000"/>
              </w:rPr>
            </w:pPr>
            <w:r w:rsidRPr="00FA3B42">
              <w:rPr>
                <w:rFonts w:ascii="Times New Roman" w:eastAsia="標楷體" w:hAnsi="Times New Roman" w:cs="Times New Roman" w:hint="eastAsia"/>
                <w:color w:val="000000"/>
              </w:rPr>
              <w:lastRenderedPageBreak/>
              <w:t>養殖漁業的永續性</w:t>
            </w:r>
          </w:p>
          <w:p w:rsidR="00FE7D72" w:rsidRPr="009D7376" w:rsidRDefault="009C4668" w:rsidP="009910F7">
            <w:pPr>
              <w:spacing w:before="120"/>
              <w:jc w:val="center"/>
              <w:rPr>
                <w:rFonts w:ascii="Times New Roman" w:eastAsia="標楷體" w:hAnsi="Times New Roman" w:cs="Times New Roman"/>
                <w:color w:val="000000"/>
              </w:rPr>
            </w:pPr>
            <w:hyperlink r:id="rId11" w:tgtFrame="_blank" w:tooltip=" Science Animated《Sustainable aquaculture》(另開新視窗)" w:history="1">
              <w:r w:rsidR="00FE7D72">
                <w:rPr>
                  <w:rStyle w:val="a5"/>
                  <w:rFonts w:ascii="Helvetica" w:hAnsi="Helvetica" w:cs="Helvetica"/>
                  <w:color w:val="3680C0"/>
                  <w:sz w:val="28"/>
                  <w:szCs w:val="28"/>
                  <w:shd w:val="clear" w:color="auto" w:fill="F6F6F6"/>
                </w:rPr>
                <w:t>Science Animated</w:t>
              </w:r>
              <w:r w:rsidR="00FE7D72">
                <w:rPr>
                  <w:rStyle w:val="a5"/>
                  <w:rFonts w:ascii="Helvetica" w:hAnsi="Helvetica" w:cs="Helvetica"/>
                  <w:color w:val="3680C0"/>
                  <w:sz w:val="28"/>
                  <w:szCs w:val="28"/>
                  <w:shd w:val="clear" w:color="auto" w:fill="F6F6F6"/>
                </w:rPr>
                <w:t>《</w:t>
              </w:r>
              <w:r w:rsidR="00FE7D72">
                <w:rPr>
                  <w:rStyle w:val="a5"/>
                  <w:rFonts w:ascii="Helvetica" w:hAnsi="Helvetica" w:cs="Helvetica"/>
                  <w:color w:val="3680C0"/>
                  <w:sz w:val="28"/>
                  <w:szCs w:val="28"/>
                  <w:shd w:val="clear" w:color="auto" w:fill="F6F6F6"/>
                </w:rPr>
                <w:t>Sustainable aquaculture</w:t>
              </w:r>
              <w:r w:rsidR="00FE7D72">
                <w:rPr>
                  <w:rStyle w:val="a5"/>
                  <w:rFonts w:ascii="Helvetica" w:hAnsi="Helvetica" w:cs="Helvetica"/>
                  <w:color w:val="3680C0"/>
                  <w:sz w:val="28"/>
                  <w:szCs w:val="28"/>
                  <w:shd w:val="clear" w:color="auto" w:fill="F6F6F6"/>
                </w:rPr>
                <w:t>》</w:t>
              </w:r>
            </w:hyperlink>
          </w:p>
        </w:tc>
        <w:tc>
          <w:tcPr>
            <w:tcW w:w="10631" w:type="dxa"/>
            <w:gridSpan w:val="5"/>
          </w:tcPr>
          <w:p w:rsidR="009910F7" w:rsidRDefault="009C4668" w:rsidP="009910F7">
            <w:pPr>
              <w:spacing w:before="120"/>
              <w:jc w:val="center"/>
              <w:rPr>
                <w:rFonts w:ascii="Times New Roman" w:eastAsia="標楷體" w:hAnsi="Times New Roman" w:cs="Times New Roman"/>
                <w:color w:val="000000"/>
              </w:rPr>
            </w:pPr>
            <w:hyperlink r:id="rId12" w:history="1">
              <w:r w:rsidR="00FE7D72" w:rsidRPr="00DA4193">
                <w:rPr>
                  <w:rStyle w:val="a5"/>
                  <w:rFonts w:ascii="Times New Roman" w:eastAsia="標楷體" w:hAnsi="Times New Roman" w:cs="Times New Roman"/>
                </w:rPr>
                <w:t>https://agritech-foresight.atri.org.tw/article/contents/1911</w:t>
              </w:r>
            </w:hyperlink>
          </w:p>
          <w:p w:rsidR="00AC366B" w:rsidRPr="00AC366B" w:rsidRDefault="00AC366B" w:rsidP="00AC366B">
            <w:pPr>
              <w:pStyle w:val="Web"/>
              <w:numPr>
                <w:ilvl w:val="0"/>
                <w:numId w:val="6"/>
              </w:numPr>
              <w:shd w:val="clear" w:color="auto" w:fill="F6F6F6"/>
              <w:spacing w:before="375" w:beforeAutospacing="0" w:after="375" w:afterAutospacing="0" w:line="432" w:lineRule="atLeast"/>
              <w:jc w:val="both"/>
              <w:rPr>
                <w:rFonts w:ascii="Times New Roman" w:eastAsia="標楷體" w:hAnsi="Times New Roman" w:cs="Times New Roman"/>
                <w:b/>
                <w:bCs/>
                <w:color w:val="000000"/>
                <w:kern w:val="2"/>
                <w:szCs w:val="22"/>
              </w:rPr>
            </w:pPr>
            <w:r w:rsidRPr="00AC366B">
              <w:rPr>
                <w:rFonts w:ascii="Times New Roman" w:eastAsia="標楷體" w:hAnsi="Times New Roman" w:cs="Times New Roman" w:hint="eastAsia"/>
                <w:b/>
                <w:bCs/>
                <w:color w:val="000000"/>
                <w:kern w:val="2"/>
                <w:szCs w:val="22"/>
              </w:rPr>
              <w:t>海鮮來源</w:t>
            </w:r>
          </w:p>
          <w:p w:rsidR="00AC366B" w:rsidRPr="00AC366B" w:rsidRDefault="00AC366B" w:rsidP="00AC366B">
            <w:pPr>
              <w:pStyle w:val="Web"/>
              <w:numPr>
                <w:ilvl w:val="0"/>
                <w:numId w:val="6"/>
              </w:numPr>
              <w:shd w:val="clear" w:color="auto" w:fill="F6F6F6"/>
              <w:spacing w:before="375" w:beforeAutospacing="0" w:after="375" w:afterAutospacing="0" w:line="432" w:lineRule="atLeast"/>
              <w:jc w:val="both"/>
              <w:rPr>
                <w:rFonts w:ascii="Times New Roman" w:eastAsia="標楷體" w:hAnsi="Times New Roman" w:cs="Times New Roman"/>
                <w:b/>
                <w:bCs/>
                <w:color w:val="000000"/>
                <w:kern w:val="2"/>
                <w:szCs w:val="22"/>
              </w:rPr>
            </w:pPr>
            <w:r w:rsidRPr="00AC366B">
              <w:rPr>
                <w:rFonts w:ascii="Times New Roman" w:eastAsia="標楷體" w:hAnsi="Times New Roman" w:cs="Times New Roman" w:hint="eastAsia"/>
                <w:b/>
                <w:bCs/>
                <w:color w:val="000000"/>
                <w:kern w:val="2"/>
                <w:szCs w:val="22"/>
              </w:rPr>
              <w:t>養殖漁業永續</w:t>
            </w:r>
          </w:p>
          <w:p w:rsidR="00AC366B" w:rsidRPr="00496F99" w:rsidRDefault="00AC366B" w:rsidP="00AC366B">
            <w:pPr>
              <w:pStyle w:val="Web"/>
              <w:shd w:val="clear" w:color="auto" w:fill="F6F6F6"/>
              <w:spacing w:before="375" w:beforeAutospacing="0" w:after="375" w:afterAutospacing="0" w:line="432" w:lineRule="atLeast"/>
              <w:jc w:val="both"/>
              <w:rPr>
                <w:rFonts w:ascii="Times New Roman" w:eastAsia="標楷體" w:hAnsi="Times New Roman" w:cs="Times New Roman"/>
                <w:color w:val="000000"/>
                <w:kern w:val="2"/>
                <w:szCs w:val="22"/>
              </w:rPr>
            </w:pPr>
            <w:r>
              <w:rPr>
                <w:rFonts w:ascii="Helvetica" w:hAnsi="Helvetica" w:hint="eastAsia"/>
                <w:color w:val="333333"/>
                <w:sz w:val="28"/>
                <w:szCs w:val="28"/>
              </w:rPr>
              <w:t xml:space="preserve">    </w:t>
            </w:r>
            <w:r w:rsidRPr="00496F99">
              <w:rPr>
                <w:rFonts w:ascii="Times New Roman" w:eastAsia="標楷體" w:hAnsi="Times New Roman" w:cs="Times New Roman"/>
                <w:color w:val="000000"/>
                <w:kern w:val="2"/>
                <w:szCs w:val="22"/>
              </w:rPr>
              <w:t>海鮮為人類攝取蛋白質的主要來源之一，全球海鮮產品供應鏈可分為水產養殖與漁業捕撈。西元</w:t>
            </w:r>
            <w:r w:rsidRPr="00496F99">
              <w:rPr>
                <w:rFonts w:ascii="Times New Roman" w:eastAsia="標楷體" w:hAnsi="Times New Roman" w:cs="Times New Roman"/>
                <w:color w:val="000000"/>
                <w:kern w:val="2"/>
                <w:szCs w:val="22"/>
              </w:rPr>
              <w:t>2050</w:t>
            </w:r>
            <w:r w:rsidRPr="00496F99">
              <w:rPr>
                <w:rFonts w:ascii="Times New Roman" w:eastAsia="標楷體" w:hAnsi="Times New Roman" w:cs="Times New Roman"/>
                <w:color w:val="000000"/>
                <w:kern w:val="2"/>
                <w:szCs w:val="22"/>
              </w:rPr>
              <w:t>年人口預計將成長至</w:t>
            </w:r>
            <w:r w:rsidRPr="00496F99">
              <w:rPr>
                <w:rFonts w:ascii="Times New Roman" w:eastAsia="標楷體" w:hAnsi="Times New Roman" w:cs="Times New Roman"/>
                <w:color w:val="000000"/>
                <w:kern w:val="2"/>
                <w:szCs w:val="22"/>
              </w:rPr>
              <w:t>90</w:t>
            </w:r>
            <w:r w:rsidRPr="00496F99">
              <w:rPr>
                <w:rFonts w:ascii="Times New Roman" w:eastAsia="標楷體" w:hAnsi="Times New Roman" w:cs="Times New Roman"/>
                <w:color w:val="000000"/>
                <w:kern w:val="2"/>
                <w:szCs w:val="22"/>
              </w:rPr>
              <w:t>億人，其人口增長、人口老齡化將帶來食物與資源的需求上揚趨勢，對於漁業也帶來重大的環境負擔。目前漁業現況，許多漁業養殖地已進行漁業管理的改善措施、限制捕撈的規範，以利於漁業生態的永續性。</w:t>
            </w:r>
          </w:p>
          <w:p w:rsidR="00AC366B" w:rsidRPr="00496F99" w:rsidRDefault="00AC366B" w:rsidP="00AC366B">
            <w:pPr>
              <w:widowControl/>
              <w:shd w:val="clear" w:color="auto" w:fill="F6F6F6"/>
              <w:spacing w:before="375" w:after="375" w:line="432" w:lineRule="atLeast"/>
              <w:jc w:val="both"/>
              <w:rPr>
                <w:rFonts w:ascii="Times New Roman" w:eastAsia="標楷體" w:hAnsi="Times New Roman" w:cs="Times New Roman"/>
                <w:color w:val="000000"/>
              </w:rPr>
            </w:pPr>
            <w:r w:rsidRPr="00496F99">
              <w:rPr>
                <w:rFonts w:ascii="Times New Roman" w:eastAsia="標楷體" w:hAnsi="Times New Roman" w:cs="Times New Roman"/>
                <w:color w:val="000000"/>
              </w:rPr>
              <w:lastRenderedPageBreak/>
              <w:t xml:space="preserve">　　我們該如何面對人類對於海鮮攝取量的需求？水產養殖可有效管控對於自然環境和水土資源具有高度的依賴性，並提供貝類、甲殼類、魚類、海藻等多樣化漁業產品，英國</w:t>
            </w:r>
            <w:r w:rsidRPr="00496F99">
              <w:rPr>
                <w:rFonts w:ascii="Times New Roman" w:eastAsia="標楷體" w:hAnsi="Times New Roman" w:cs="Times New Roman"/>
                <w:color w:val="000000"/>
              </w:rPr>
              <w:t>Cefas(</w:t>
            </w:r>
            <w:r w:rsidRPr="00496F99">
              <w:rPr>
                <w:rFonts w:ascii="Times New Roman" w:eastAsia="標楷體" w:hAnsi="Times New Roman" w:cs="Times New Roman"/>
                <w:color w:val="000000"/>
              </w:rPr>
              <w:t>環境、漁業和水產養殖科學中心</w:t>
            </w:r>
            <w:r w:rsidRPr="00496F99">
              <w:rPr>
                <w:rFonts w:ascii="Times New Roman" w:eastAsia="標楷體" w:hAnsi="Times New Roman" w:cs="Times New Roman"/>
                <w:color w:val="000000"/>
              </w:rPr>
              <w:t>)</w:t>
            </w:r>
            <w:r w:rsidRPr="00496F99">
              <w:rPr>
                <w:rFonts w:ascii="Times New Roman" w:eastAsia="標楷體" w:hAnsi="Times New Roman" w:cs="Times New Roman"/>
                <w:color w:val="000000"/>
              </w:rPr>
              <w:t>中心致力於推廣新的漁業生產方式，改善各國水產養殖方法，以降低使用海洋空間之需求，減緩海洋環境所承受的壓力，達到環境保護之永續環境訴求。</w:t>
            </w:r>
          </w:p>
          <w:p w:rsidR="00AC366B" w:rsidRPr="00AC366B" w:rsidRDefault="00136D9B" w:rsidP="00496F99">
            <w:pPr>
              <w:widowControl/>
              <w:shd w:val="clear" w:color="auto" w:fill="F6F6F6"/>
              <w:spacing w:before="375" w:after="375" w:line="432" w:lineRule="atLeast"/>
              <w:jc w:val="center"/>
              <w:rPr>
                <w:rFonts w:ascii="Helvetica" w:eastAsia="新細明體" w:hAnsi="Helvetica" w:cs="新細明體"/>
                <w:color w:val="333333"/>
                <w:kern w:val="0"/>
                <w:sz w:val="28"/>
                <w:szCs w:val="28"/>
              </w:rPr>
            </w:pPr>
            <w:r>
              <w:rPr>
                <w:noProof/>
              </w:rPr>
              <w:drawing>
                <wp:inline distT="0" distB="0" distL="0" distR="0" wp14:anchorId="7FB21D2B" wp14:editId="75B43EA6">
                  <wp:extent cx="5295900" cy="2956768"/>
                  <wp:effectExtent l="0" t="0" r="0" b="0"/>
                  <wp:docPr id="1" name="圖片 1">
                    <a:hlinkClick xmlns:a="http://schemas.openxmlformats.org/drawingml/2006/main" r:id="rId11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圖片 1">
                            <a:hlinkClick r:id="rId11"/>
                          </pic:cNvPr>
                          <pic:cNvPicPr/>
                        </pic:nvPicPr>
                        <pic:blipFill rotWithShape="1">
                          <a:blip r:embed="rId13"/>
                          <a:srcRect l="31173" t="52369" r="29568" b="12562"/>
                          <a:stretch/>
                        </pic:blipFill>
                        <pic:spPr bwMode="auto">
                          <a:xfrm>
                            <a:off x="0" y="0"/>
                            <a:ext cx="5316274" cy="296814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:rsidR="00FE7D72" w:rsidRPr="00AC366B" w:rsidRDefault="00FE7D72" w:rsidP="009910F7">
            <w:pPr>
              <w:spacing w:before="120"/>
              <w:jc w:val="center"/>
              <w:rPr>
                <w:rFonts w:ascii="Times New Roman" w:eastAsia="標楷體" w:hAnsi="Times New Roman" w:cs="Times New Roman"/>
                <w:color w:val="000000"/>
              </w:rPr>
            </w:pPr>
          </w:p>
        </w:tc>
      </w:tr>
    </w:tbl>
    <w:p w:rsidR="00FD4FF4" w:rsidRDefault="00FD4FF4" w:rsidP="00FD4FF4">
      <w:pPr>
        <w:widowControl/>
        <w:rPr>
          <w:rFonts w:ascii="Times New Roman" w:eastAsia="標楷體" w:hAnsi="Times New Roman" w:cs="Times New Roman"/>
          <w:color w:val="000000"/>
        </w:rPr>
      </w:pPr>
      <w:r w:rsidRPr="00776A24">
        <w:rPr>
          <w:rFonts w:ascii="Cambria Math" w:eastAsia="標楷體" w:hAnsi="Cambria Math" w:cs="Cambria Math"/>
          <w:color w:val="000000"/>
        </w:rPr>
        <w:lastRenderedPageBreak/>
        <w:t>◎</w:t>
      </w:r>
      <w:r w:rsidRPr="00776A24">
        <w:rPr>
          <w:rFonts w:ascii="Times New Roman" w:eastAsia="標楷體" w:hAnsi="Times New Roman" w:cs="Times New Roman"/>
          <w:color w:val="000000"/>
        </w:rPr>
        <w:t>表格不敷使用請自行增列</w:t>
      </w:r>
    </w:p>
    <w:p w:rsidR="009D7376" w:rsidRPr="00FD4FF4" w:rsidRDefault="009D7376" w:rsidP="009D7376"/>
    <w:p w:rsidR="00447C05" w:rsidRPr="009D7376" w:rsidRDefault="00447C05"/>
    <w:sectPr w:rsidR="00447C05" w:rsidRPr="009D7376" w:rsidSect="009A243A">
      <w:pgSz w:w="16838" w:h="11906" w:orient="landscape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C4668" w:rsidRDefault="009C4668" w:rsidP="00B9192E">
      <w:r>
        <w:separator/>
      </w:r>
    </w:p>
  </w:endnote>
  <w:endnote w:type="continuationSeparator" w:id="0">
    <w:p w:rsidR="009C4668" w:rsidRDefault="009C4668" w:rsidP="00B919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C4668" w:rsidRDefault="009C4668" w:rsidP="00B9192E">
      <w:r>
        <w:separator/>
      </w:r>
    </w:p>
  </w:footnote>
  <w:footnote w:type="continuationSeparator" w:id="0">
    <w:p w:rsidR="009C4668" w:rsidRDefault="009C4668" w:rsidP="00B9192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AA2F8A"/>
    <w:multiLevelType w:val="hybridMultilevel"/>
    <w:tmpl w:val="4C62A16C"/>
    <w:lvl w:ilvl="0" w:tplc="5E4C08D0">
      <w:start w:val="1"/>
      <w:numFmt w:val="decimal"/>
      <w:lvlText w:val="%1."/>
      <w:lvlJc w:val="left"/>
      <w:pPr>
        <w:ind w:left="360" w:hanging="360"/>
      </w:pPr>
      <w:rPr>
        <w:rFonts w:ascii="Times New Roman" w:eastAsia="標楷體" w:hAnsi="Times New Roman" w:cs="Times New Roman" w:hint="default"/>
        <w:color w:val="000000"/>
        <w:sz w:val="24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2BE47E45"/>
    <w:multiLevelType w:val="hybridMultilevel"/>
    <w:tmpl w:val="4C62A16C"/>
    <w:lvl w:ilvl="0" w:tplc="5E4C08D0">
      <w:start w:val="1"/>
      <w:numFmt w:val="decimal"/>
      <w:lvlText w:val="%1."/>
      <w:lvlJc w:val="left"/>
      <w:pPr>
        <w:ind w:left="360" w:hanging="360"/>
      </w:pPr>
      <w:rPr>
        <w:rFonts w:ascii="Times New Roman" w:eastAsia="標楷體" w:hAnsi="Times New Roman" w:cs="Times New Roman" w:hint="default"/>
        <w:color w:val="000000"/>
        <w:sz w:val="24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2DBD584C"/>
    <w:multiLevelType w:val="hybridMultilevel"/>
    <w:tmpl w:val="4C62A16C"/>
    <w:lvl w:ilvl="0" w:tplc="5E4C08D0">
      <w:start w:val="1"/>
      <w:numFmt w:val="decimal"/>
      <w:lvlText w:val="%1."/>
      <w:lvlJc w:val="left"/>
      <w:pPr>
        <w:ind w:left="360" w:hanging="360"/>
      </w:pPr>
      <w:rPr>
        <w:rFonts w:ascii="Times New Roman" w:eastAsia="標楷體" w:hAnsi="Times New Roman" w:cs="Times New Roman" w:hint="default"/>
        <w:color w:val="000000"/>
        <w:sz w:val="24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2FC37AAA"/>
    <w:multiLevelType w:val="hybridMultilevel"/>
    <w:tmpl w:val="A5A8AD1E"/>
    <w:lvl w:ilvl="0" w:tplc="15EC4DD8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4" w15:restartNumberingAfterBreak="0">
    <w:nsid w:val="371C5D86"/>
    <w:multiLevelType w:val="hybridMultilevel"/>
    <w:tmpl w:val="297AB908"/>
    <w:lvl w:ilvl="0" w:tplc="5A280D36">
      <w:numFmt w:val="bullet"/>
      <w:lvlText w:val="□"/>
      <w:lvlJc w:val="left"/>
      <w:pPr>
        <w:ind w:left="36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5" w15:restartNumberingAfterBreak="0">
    <w:nsid w:val="3F432293"/>
    <w:multiLevelType w:val="hybridMultilevel"/>
    <w:tmpl w:val="50D8FA08"/>
    <w:lvl w:ilvl="0" w:tplc="A3684D48">
      <w:start w:val="1"/>
      <w:numFmt w:val="decimal"/>
      <w:lvlText w:val="%1."/>
      <w:lvlJc w:val="left"/>
      <w:pPr>
        <w:ind w:left="360" w:hanging="360"/>
      </w:pPr>
      <w:rPr>
        <w:rFonts w:ascii="Cambria Math" w:eastAsia="標楷體" w:hAnsi="Cambria Math" w:cs="Cambria Math" w:hint="default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5E6C1EDE"/>
    <w:multiLevelType w:val="hybridMultilevel"/>
    <w:tmpl w:val="A0B837F0"/>
    <w:lvl w:ilvl="0" w:tplc="8D208CA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638C33B4"/>
    <w:multiLevelType w:val="hybridMultilevel"/>
    <w:tmpl w:val="E69235B8"/>
    <w:lvl w:ilvl="0" w:tplc="9F4815D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4"/>
  </w:num>
  <w:num w:numId="2">
    <w:abstractNumId w:val="7"/>
  </w:num>
  <w:num w:numId="3">
    <w:abstractNumId w:val="3"/>
  </w:num>
  <w:num w:numId="4">
    <w:abstractNumId w:val="0"/>
  </w:num>
  <w:num w:numId="5">
    <w:abstractNumId w:val="2"/>
  </w:num>
  <w:num w:numId="6">
    <w:abstractNumId w:val="1"/>
  </w:num>
  <w:num w:numId="7">
    <w:abstractNumId w:val="6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16D83"/>
    <w:rsid w:val="00136D9B"/>
    <w:rsid w:val="002A48CC"/>
    <w:rsid w:val="00380392"/>
    <w:rsid w:val="003A518A"/>
    <w:rsid w:val="00423EA2"/>
    <w:rsid w:val="00447C05"/>
    <w:rsid w:val="004740AB"/>
    <w:rsid w:val="00496F99"/>
    <w:rsid w:val="006C45C7"/>
    <w:rsid w:val="006F0686"/>
    <w:rsid w:val="00843BB5"/>
    <w:rsid w:val="008727DC"/>
    <w:rsid w:val="008C479D"/>
    <w:rsid w:val="008D0512"/>
    <w:rsid w:val="008D30BF"/>
    <w:rsid w:val="00916D83"/>
    <w:rsid w:val="009910F7"/>
    <w:rsid w:val="009A243A"/>
    <w:rsid w:val="009C4668"/>
    <w:rsid w:val="009D7376"/>
    <w:rsid w:val="00AC0CD0"/>
    <w:rsid w:val="00AC366B"/>
    <w:rsid w:val="00B4159F"/>
    <w:rsid w:val="00B9192E"/>
    <w:rsid w:val="00B97E39"/>
    <w:rsid w:val="00C90B6C"/>
    <w:rsid w:val="00DA335B"/>
    <w:rsid w:val="00E9265E"/>
    <w:rsid w:val="00FA3B42"/>
    <w:rsid w:val="00FD4FF4"/>
    <w:rsid w:val="00FE7D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D119DC3A-53AA-472B-A751-B1823103AD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916D83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bleParagraph">
    <w:name w:val="Table Paragraph"/>
    <w:basedOn w:val="a"/>
    <w:uiPriority w:val="1"/>
    <w:qFormat/>
    <w:rsid w:val="00916D83"/>
    <w:rPr>
      <w:kern w:val="0"/>
      <w:sz w:val="22"/>
      <w:lang w:eastAsia="en-US"/>
    </w:rPr>
  </w:style>
  <w:style w:type="table" w:customStyle="1" w:styleId="TableNormal">
    <w:name w:val="Table Normal"/>
    <w:uiPriority w:val="2"/>
    <w:semiHidden/>
    <w:unhideWhenUsed/>
    <w:qFormat/>
    <w:rsid w:val="00916D83"/>
    <w:pPr>
      <w:widowControl w:val="0"/>
    </w:pPr>
    <w:rPr>
      <w:kern w:val="0"/>
      <w:sz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34"/>
    <w:qFormat/>
    <w:rsid w:val="009A243A"/>
    <w:pPr>
      <w:ind w:leftChars="200" w:left="480"/>
    </w:pPr>
  </w:style>
  <w:style w:type="table" w:styleId="a4">
    <w:name w:val="Table Grid"/>
    <w:basedOn w:val="a1"/>
    <w:uiPriority w:val="39"/>
    <w:rsid w:val="009A243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E9265E"/>
    <w:rPr>
      <w:color w:val="0563C1" w:themeColor="hyperlink"/>
      <w:u w:val="single"/>
    </w:rPr>
  </w:style>
  <w:style w:type="character" w:styleId="a6">
    <w:name w:val="Unresolved Mention"/>
    <w:basedOn w:val="a0"/>
    <w:uiPriority w:val="99"/>
    <w:semiHidden/>
    <w:unhideWhenUsed/>
    <w:rsid w:val="00E9265E"/>
    <w:rPr>
      <w:color w:val="605E5C"/>
      <w:shd w:val="clear" w:color="auto" w:fill="E1DFDD"/>
    </w:rPr>
  </w:style>
  <w:style w:type="paragraph" w:styleId="a7">
    <w:name w:val="header"/>
    <w:basedOn w:val="a"/>
    <w:link w:val="a8"/>
    <w:uiPriority w:val="99"/>
    <w:unhideWhenUsed/>
    <w:rsid w:val="00B9192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首 字元"/>
    <w:basedOn w:val="a0"/>
    <w:link w:val="a7"/>
    <w:uiPriority w:val="99"/>
    <w:rsid w:val="00B9192E"/>
    <w:rPr>
      <w:sz w:val="20"/>
      <w:szCs w:val="20"/>
    </w:rPr>
  </w:style>
  <w:style w:type="paragraph" w:styleId="a9">
    <w:name w:val="footer"/>
    <w:basedOn w:val="a"/>
    <w:link w:val="aa"/>
    <w:uiPriority w:val="99"/>
    <w:unhideWhenUsed/>
    <w:rsid w:val="00B9192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a">
    <w:name w:val="頁尾 字元"/>
    <w:basedOn w:val="a0"/>
    <w:link w:val="a9"/>
    <w:uiPriority w:val="99"/>
    <w:rsid w:val="00B9192E"/>
    <w:rPr>
      <w:sz w:val="20"/>
      <w:szCs w:val="20"/>
    </w:rPr>
  </w:style>
  <w:style w:type="paragraph" w:styleId="Web">
    <w:name w:val="Normal (Web)"/>
    <w:basedOn w:val="a"/>
    <w:uiPriority w:val="99"/>
    <w:unhideWhenUsed/>
    <w:rsid w:val="003A518A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paragraph" w:customStyle="1" w:styleId="align-center">
    <w:name w:val="align-center"/>
    <w:basedOn w:val="a"/>
    <w:rsid w:val="003A518A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857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54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9718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6749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2791958">
                      <w:marLeft w:val="0"/>
                      <w:marRight w:val="0"/>
                      <w:marTop w:val="0"/>
                      <w:marBottom w:val="2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6597496">
                      <w:marLeft w:val="0"/>
                      <w:marRight w:val="0"/>
                      <w:marTop w:val="0"/>
                      <w:marBottom w:val="2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0527159">
                      <w:marLeft w:val="0"/>
                      <w:marRight w:val="0"/>
                      <w:marTop w:val="0"/>
                      <w:marBottom w:val="2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1796004">
                      <w:marLeft w:val="0"/>
                      <w:marRight w:val="0"/>
                      <w:marTop w:val="0"/>
                      <w:marBottom w:val="2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1134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79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75867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8758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18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1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60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70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69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2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7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9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6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-info.org.tw/node/232992" TargetMode="External"/><Relationship Id="rId13" Type="http://schemas.openxmlformats.org/officeDocument/2006/relationships/image" Target="media/image2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agritech-foresight.atri.org.tw/article/contents/1911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youtube.com/watch?v=fu5wvD9iDyU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settings" Target="settings.xml"/><Relationship Id="rId9" Type="http://schemas.openxmlformats.org/officeDocument/2006/relationships/hyperlink" Target="https://www.foodnext.net/news/newstrack/paper/5111740115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D13031-CFBA-48B2-BD03-46D9105DE9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</TotalTime>
  <Pages>6</Pages>
  <Words>458</Words>
  <Characters>2617</Characters>
  <Application>Microsoft Office Word</Application>
  <DocSecurity>0</DocSecurity>
  <Lines>21</Lines>
  <Paragraphs>6</Paragraphs>
  <ScaleCrop>false</ScaleCrop>
  <Company/>
  <LinksUpToDate>false</LinksUpToDate>
  <CharactersWithSpaces>3069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yishan Huang</dc:creator>
  <cp:keywords/>
  <dc:description/>
  <cp:lastModifiedBy>user</cp:lastModifiedBy>
  <cp:revision>6</cp:revision>
  <dcterms:created xsi:type="dcterms:W3CDTF">2023-04-20T01:06:00Z</dcterms:created>
  <dcterms:modified xsi:type="dcterms:W3CDTF">2023-05-17T03:18:00Z</dcterms:modified>
</cp:coreProperties>
</file>