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1133"/>
        <w:gridCol w:w="3829"/>
        <w:gridCol w:w="1700"/>
        <w:gridCol w:w="2979"/>
      </w:tblGrid>
      <w:tr w:rsidR="001D1DB2" w:rsidRPr="00927DA2">
        <w:trPr>
          <w:trHeight w:val="719"/>
        </w:trPr>
        <w:tc>
          <w:tcPr>
            <w:tcW w:w="10431" w:type="dxa"/>
            <w:gridSpan w:val="5"/>
          </w:tcPr>
          <w:p w:rsidR="001D1DB2" w:rsidRPr="00927DA2" w:rsidRDefault="00DC61BD">
            <w:pPr>
              <w:pStyle w:val="TableParagraph"/>
              <w:spacing w:before="108"/>
              <w:ind w:left="2853" w:right="2848"/>
              <w:jc w:val="center"/>
              <w:rPr>
                <w:rFonts w:ascii="標楷體" w:eastAsia="標楷體" w:hAnsi="標楷體"/>
                <w:sz w:val="36"/>
              </w:rPr>
            </w:pPr>
            <w:r w:rsidRPr="00927DA2">
              <w:rPr>
                <w:rFonts w:ascii="標楷體" w:eastAsia="標楷體" w:hAnsi="標楷體"/>
                <w:color w:val="FF0000"/>
                <w:sz w:val="36"/>
              </w:rPr>
              <w:t>新北市海洋教育教學活動設計</w:t>
            </w:r>
          </w:p>
        </w:tc>
      </w:tr>
      <w:tr w:rsidR="001D1DB2" w:rsidRPr="00927DA2">
        <w:trPr>
          <w:trHeight w:val="465"/>
        </w:trPr>
        <w:tc>
          <w:tcPr>
            <w:tcW w:w="1923" w:type="dxa"/>
            <w:gridSpan w:val="2"/>
          </w:tcPr>
          <w:p w:rsidR="001D1DB2" w:rsidRPr="00927DA2" w:rsidRDefault="00DC61BD">
            <w:pPr>
              <w:pStyle w:val="TableParagraph"/>
              <w:spacing w:before="64"/>
              <w:ind w:left="47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主題名稱</w:t>
            </w:r>
          </w:p>
        </w:tc>
        <w:tc>
          <w:tcPr>
            <w:tcW w:w="3829" w:type="dxa"/>
          </w:tcPr>
          <w:p w:rsidR="001D1DB2" w:rsidRPr="00927DA2" w:rsidRDefault="00DC61BD">
            <w:pPr>
              <w:pStyle w:val="TableParagraph"/>
              <w:spacing w:line="427" w:lineRule="exact"/>
              <w:ind w:left="1172" w:right="1163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927DA2">
              <w:rPr>
                <w:rFonts w:ascii="標楷體" w:eastAsia="標楷體" w:hAnsi="標楷體" w:hint="eastAsia"/>
                <w:b/>
                <w:sz w:val="24"/>
              </w:rPr>
              <w:t>吃魚的方法</w:t>
            </w:r>
          </w:p>
        </w:tc>
        <w:tc>
          <w:tcPr>
            <w:tcW w:w="1700" w:type="dxa"/>
          </w:tcPr>
          <w:p w:rsidR="001D1DB2" w:rsidRPr="00927DA2" w:rsidRDefault="00DC61BD">
            <w:pPr>
              <w:pStyle w:val="TableParagraph"/>
              <w:spacing w:before="64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設計者</w:t>
            </w:r>
          </w:p>
        </w:tc>
        <w:tc>
          <w:tcPr>
            <w:tcW w:w="2979" w:type="dxa"/>
          </w:tcPr>
          <w:p w:rsidR="001D1DB2" w:rsidRPr="00927DA2" w:rsidRDefault="00DC61BD">
            <w:pPr>
              <w:pStyle w:val="TableParagraph"/>
              <w:spacing w:before="64"/>
              <w:ind w:left="112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許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恒禎</w:t>
            </w:r>
            <w:proofErr w:type="gramEnd"/>
          </w:p>
        </w:tc>
      </w:tr>
      <w:tr w:rsidR="001D1DB2" w:rsidRPr="00927DA2">
        <w:trPr>
          <w:trHeight w:val="510"/>
        </w:trPr>
        <w:tc>
          <w:tcPr>
            <w:tcW w:w="1923" w:type="dxa"/>
            <w:gridSpan w:val="2"/>
          </w:tcPr>
          <w:p w:rsidR="001D1DB2" w:rsidRPr="00927DA2" w:rsidRDefault="00DC61BD">
            <w:pPr>
              <w:pStyle w:val="TableParagraph"/>
              <w:spacing w:before="88"/>
              <w:ind w:left="17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實施年級/學期</w:t>
            </w:r>
          </w:p>
        </w:tc>
        <w:tc>
          <w:tcPr>
            <w:tcW w:w="3829" w:type="dxa"/>
          </w:tcPr>
          <w:p w:rsidR="001D1DB2" w:rsidRPr="00927DA2" w:rsidRDefault="00DC61BD">
            <w:pPr>
              <w:pStyle w:val="TableParagraph"/>
              <w:spacing w:before="88"/>
              <w:ind w:left="1172" w:right="1167"/>
              <w:jc w:val="center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四年級上學期</w:t>
            </w:r>
          </w:p>
        </w:tc>
        <w:tc>
          <w:tcPr>
            <w:tcW w:w="1700" w:type="dxa"/>
          </w:tcPr>
          <w:p w:rsidR="001D1DB2" w:rsidRPr="00927DA2" w:rsidRDefault="00DC61BD">
            <w:pPr>
              <w:pStyle w:val="TableParagraph"/>
              <w:spacing w:before="88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單元實施時間</w:t>
            </w:r>
          </w:p>
        </w:tc>
        <w:tc>
          <w:tcPr>
            <w:tcW w:w="2979" w:type="dxa"/>
          </w:tcPr>
          <w:p w:rsidR="001D1DB2" w:rsidRPr="00927DA2" w:rsidRDefault="00DC61BD">
            <w:pPr>
              <w:pStyle w:val="TableParagraph"/>
              <w:spacing w:before="88"/>
              <w:ind w:left="109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80</w:t>
            </w:r>
            <w:r w:rsidRPr="00927DA2">
              <w:rPr>
                <w:rFonts w:ascii="標楷體" w:eastAsia="標楷體" w:hAnsi="標楷體"/>
                <w:spacing w:val="-20"/>
                <w:sz w:val="24"/>
              </w:rPr>
              <w:t xml:space="preserve"> 分鐘</w:t>
            </w:r>
          </w:p>
        </w:tc>
      </w:tr>
      <w:tr w:rsidR="001D1DB2" w:rsidRPr="00927DA2">
        <w:trPr>
          <w:trHeight w:val="719"/>
        </w:trPr>
        <w:tc>
          <w:tcPr>
            <w:tcW w:w="1923" w:type="dxa"/>
            <w:gridSpan w:val="2"/>
          </w:tcPr>
          <w:p w:rsidR="001D1DB2" w:rsidRPr="00927DA2" w:rsidRDefault="00DC61BD">
            <w:pPr>
              <w:pStyle w:val="TableParagraph"/>
              <w:spacing w:before="192"/>
              <w:ind w:left="47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實施類別</w:t>
            </w:r>
          </w:p>
        </w:tc>
        <w:tc>
          <w:tcPr>
            <w:tcW w:w="3829" w:type="dxa"/>
          </w:tcPr>
          <w:p w:rsidR="001D1DB2" w:rsidRPr="00927DA2" w:rsidRDefault="00DC61BD">
            <w:pPr>
              <w:pStyle w:val="TableParagraph"/>
              <w:spacing w:before="12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□</w:t>
            </w:r>
            <w:r w:rsidRPr="00927DA2">
              <w:rPr>
                <w:rFonts w:ascii="標楷體" w:eastAsia="標楷體" w:hAnsi="標楷體"/>
                <w:color w:val="FF0000"/>
                <w:sz w:val="24"/>
              </w:rPr>
              <w:t>連結</w:t>
            </w:r>
            <w:r w:rsidRPr="00927DA2">
              <w:rPr>
                <w:rFonts w:ascii="標楷體" w:eastAsia="標楷體" w:hAnsi="標楷體"/>
                <w:sz w:val="24"/>
              </w:rPr>
              <w:t>單一領域</w:t>
            </w:r>
          </w:p>
          <w:p w:rsidR="001D1DB2" w:rsidRPr="00927DA2" w:rsidRDefault="00927DA2" w:rsidP="00927DA2">
            <w:pPr>
              <w:pStyle w:val="TableParagraph"/>
              <w:tabs>
                <w:tab w:val="left" w:pos="349"/>
              </w:tabs>
              <w:spacing w:before="52" w:line="328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 w:val="24"/>
              </w:rPr>
              <w:t>■</w:t>
            </w:r>
            <w:r w:rsidR="00DC61BD" w:rsidRPr="00927DA2">
              <w:rPr>
                <w:rFonts w:ascii="標楷體" w:eastAsia="標楷體" w:hAnsi="標楷體"/>
                <w:sz w:val="24"/>
              </w:rPr>
              <w:t>跨領域</w:t>
            </w:r>
            <w:r w:rsidR="00DC61BD" w:rsidRPr="00927DA2">
              <w:rPr>
                <w:rFonts w:ascii="標楷體" w:eastAsia="標楷體" w:hAnsi="標楷體"/>
                <w:color w:val="FF0000"/>
                <w:sz w:val="24"/>
              </w:rPr>
              <w:t>連結</w:t>
            </w:r>
          </w:p>
        </w:tc>
        <w:tc>
          <w:tcPr>
            <w:tcW w:w="1700" w:type="dxa"/>
          </w:tcPr>
          <w:p w:rsidR="001D1DB2" w:rsidRPr="00927DA2" w:rsidRDefault="00DC61BD">
            <w:pPr>
              <w:pStyle w:val="TableParagraph"/>
              <w:spacing w:before="192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單元</w:t>
            </w:r>
            <w:r w:rsidRPr="00927DA2">
              <w:rPr>
                <w:rFonts w:ascii="標楷體" w:eastAsia="標楷體" w:hAnsi="標楷體"/>
                <w:color w:val="FF0000"/>
                <w:sz w:val="24"/>
              </w:rPr>
              <w:t>連結</w:t>
            </w:r>
            <w:r w:rsidRPr="00927DA2">
              <w:rPr>
                <w:rFonts w:ascii="標楷體" w:eastAsia="標楷體" w:hAnsi="標楷體"/>
                <w:sz w:val="24"/>
              </w:rPr>
              <w:t>領域</w:t>
            </w:r>
          </w:p>
        </w:tc>
        <w:tc>
          <w:tcPr>
            <w:tcW w:w="2979" w:type="dxa"/>
          </w:tcPr>
          <w:p w:rsidR="001D1DB2" w:rsidRPr="00927DA2" w:rsidRDefault="00DC61BD">
            <w:pPr>
              <w:pStyle w:val="TableParagraph"/>
              <w:spacing w:before="27"/>
              <w:ind w:left="152" w:right="148"/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/>
                <w:spacing w:val="-1"/>
              </w:rPr>
              <w:t>自然科學、社會、健康與體</w:t>
            </w:r>
          </w:p>
          <w:p w:rsidR="001D1DB2" w:rsidRPr="00927DA2" w:rsidRDefault="00DC61BD">
            <w:pPr>
              <w:pStyle w:val="TableParagraph"/>
              <w:spacing w:before="78"/>
              <w:ind w:left="5"/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/>
              </w:rPr>
              <w:t>育</w:t>
            </w:r>
          </w:p>
        </w:tc>
      </w:tr>
      <w:tr w:rsidR="001D1DB2" w:rsidRPr="00927DA2">
        <w:trPr>
          <w:trHeight w:val="602"/>
        </w:trPr>
        <w:tc>
          <w:tcPr>
            <w:tcW w:w="1923" w:type="dxa"/>
            <w:gridSpan w:val="2"/>
          </w:tcPr>
          <w:p w:rsidR="001D1DB2" w:rsidRPr="00927DA2" w:rsidRDefault="00DC61BD">
            <w:pPr>
              <w:pStyle w:val="TableParagraph"/>
              <w:spacing w:before="134"/>
              <w:ind w:left="23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議題學習主題</w:t>
            </w:r>
          </w:p>
        </w:tc>
        <w:tc>
          <w:tcPr>
            <w:tcW w:w="8508" w:type="dxa"/>
            <w:gridSpan w:val="3"/>
          </w:tcPr>
          <w:p w:rsidR="001D1DB2" w:rsidRPr="00927DA2" w:rsidRDefault="00DC61BD">
            <w:pPr>
              <w:pStyle w:val="TableParagraph"/>
              <w:spacing w:before="134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□海洋休閒■海洋社會□海洋文化 ■海洋科學與技術 ■海洋資源與永續</w:t>
            </w:r>
          </w:p>
        </w:tc>
      </w:tr>
      <w:tr w:rsidR="001D1DB2" w:rsidRPr="00927DA2">
        <w:trPr>
          <w:trHeight w:val="1079"/>
        </w:trPr>
        <w:tc>
          <w:tcPr>
            <w:tcW w:w="1923" w:type="dxa"/>
            <w:gridSpan w:val="2"/>
          </w:tcPr>
          <w:p w:rsidR="001D1DB2" w:rsidRPr="00927DA2" w:rsidRDefault="001D1DB2">
            <w:pPr>
              <w:pStyle w:val="TableParagraph"/>
              <w:spacing w:before="3"/>
              <w:rPr>
                <w:rFonts w:ascii="標楷體" w:eastAsia="標楷體" w:hAnsi="標楷體"/>
                <w:sz w:val="32"/>
              </w:rPr>
            </w:pPr>
          </w:p>
          <w:p w:rsidR="001D1DB2" w:rsidRPr="00927DA2" w:rsidRDefault="00DC61BD">
            <w:pPr>
              <w:pStyle w:val="TableParagraph"/>
              <w:spacing w:before="1"/>
              <w:ind w:left="47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設計理念</w:t>
            </w:r>
          </w:p>
        </w:tc>
        <w:tc>
          <w:tcPr>
            <w:tcW w:w="8508" w:type="dxa"/>
            <w:gridSpan w:val="3"/>
          </w:tcPr>
          <w:p w:rsidR="001D1DB2" w:rsidRPr="00927DA2" w:rsidRDefault="00DC61BD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before="11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海洋資源的永續利用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before="53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漁業的產銷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食魚教育</w:t>
            </w:r>
          </w:p>
        </w:tc>
      </w:tr>
      <w:tr w:rsidR="001D1DB2" w:rsidRPr="00927DA2">
        <w:trPr>
          <w:trHeight w:val="1440"/>
        </w:trPr>
        <w:tc>
          <w:tcPr>
            <w:tcW w:w="1923" w:type="dxa"/>
            <w:gridSpan w:val="2"/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DC61BD">
            <w:pPr>
              <w:pStyle w:val="TableParagraph"/>
              <w:ind w:left="23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議題實質內涵</w:t>
            </w:r>
          </w:p>
        </w:tc>
        <w:tc>
          <w:tcPr>
            <w:tcW w:w="8508" w:type="dxa"/>
            <w:gridSpan w:val="3"/>
          </w:tcPr>
          <w:p w:rsidR="001D1DB2" w:rsidRPr="00927DA2" w:rsidRDefault="00DC61BD">
            <w:pPr>
              <w:pStyle w:val="TableParagraph"/>
              <w:spacing w:before="12" w:line="280" w:lineRule="auto"/>
              <w:ind w:left="107" w:right="3888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31"/>
                <w:sz w:val="24"/>
              </w:rPr>
              <w:t xml:space="preserve">海 </w:t>
            </w:r>
            <w:r w:rsidRPr="00927DA2">
              <w:rPr>
                <w:rFonts w:ascii="標楷體" w:eastAsia="標楷體" w:hAnsi="標楷體"/>
                <w:spacing w:val="-1"/>
                <w:sz w:val="24"/>
              </w:rPr>
              <w:t>E4 認識家鄉或鄰近的水域環境與產業。</w:t>
            </w:r>
            <w:r w:rsidRPr="00927DA2">
              <w:rPr>
                <w:rFonts w:ascii="標楷體" w:eastAsia="標楷體" w:hAnsi="標楷體"/>
                <w:spacing w:val="-30"/>
                <w:sz w:val="24"/>
              </w:rPr>
              <w:t xml:space="preserve">海 </w:t>
            </w:r>
            <w:r w:rsidRPr="00927DA2">
              <w:rPr>
                <w:rFonts w:ascii="標楷體" w:eastAsia="標楷體" w:hAnsi="標楷體"/>
                <w:sz w:val="24"/>
              </w:rPr>
              <w:t>E11</w:t>
            </w:r>
            <w:r w:rsidRPr="00927DA2">
              <w:rPr>
                <w:rFonts w:ascii="標楷體" w:eastAsia="標楷體" w:hAnsi="標楷體"/>
                <w:spacing w:val="-8"/>
                <w:sz w:val="24"/>
              </w:rPr>
              <w:t xml:space="preserve"> 認識海洋生物與生態。</w:t>
            </w:r>
          </w:p>
          <w:p w:rsidR="001D1DB2" w:rsidRPr="00927DA2" w:rsidRDefault="00DC61BD">
            <w:pPr>
              <w:pStyle w:val="TableParagraph"/>
              <w:spacing w:before="1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30"/>
                <w:sz w:val="24"/>
              </w:rPr>
              <w:t xml:space="preserve">海 </w:t>
            </w:r>
            <w:r w:rsidRPr="00927DA2">
              <w:rPr>
                <w:rFonts w:ascii="標楷體" w:eastAsia="標楷體" w:hAnsi="標楷體"/>
                <w:sz w:val="24"/>
              </w:rPr>
              <w:t>E13</w:t>
            </w:r>
            <w:r w:rsidRPr="00927DA2">
              <w:rPr>
                <w:rFonts w:ascii="標楷體" w:eastAsia="標楷體" w:hAnsi="標楷體"/>
                <w:spacing w:val="-8"/>
                <w:sz w:val="24"/>
              </w:rPr>
              <w:t xml:space="preserve"> 認識生活中常見的水產品。</w:t>
            </w:r>
          </w:p>
          <w:p w:rsidR="001D1DB2" w:rsidRPr="00927DA2" w:rsidRDefault="00DC61BD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30"/>
                <w:sz w:val="24"/>
              </w:rPr>
              <w:t xml:space="preserve">海 </w:t>
            </w:r>
            <w:r w:rsidRPr="00927DA2">
              <w:rPr>
                <w:rFonts w:ascii="標楷體" w:eastAsia="標楷體" w:hAnsi="標楷體"/>
                <w:sz w:val="24"/>
              </w:rPr>
              <w:t>E16</w:t>
            </w:r>
            <w:r w:rsidRPr="00927DA2">
              <w:rPr>
                <w:rFonts w:ascii="標楷體" w:eastAsia="標楷體" w:hAnsi="標楷體"/>
                <w:spacing w:val="-8"/>
                <w:sz w:val="24"/>
              </w:rPr>
              <w:t xml:space="preserve"> 認識家鄉附近的水域或海洋污染、過漁等環境問題。</w:t>
            </w:r>
          </w:p>
        </w:tc>
      </w:tr>
      <w:tr w:rsidR="001D1DB2" w:rsidRPr="00927DA2">
        <w:trPr>
          <w:trHeight w:val="3960"/>
        </w:trPr>
        <w:tc>
          <w:tcPr>
            <w:tcW w:w="790" w:type="dxa"/>
            <w:tcBorders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spacing w:before="10"/>
              <w:rPr>
                <w:rFonts w:ascii="標楷體" w:eastAsia="標楷體" w:hAnsi="標楷體"/>
                <w:sz w:val="26"/>
              </w:rPr>
            </w:pPr>
          </w:p>
          <w:p w:rsidR="001D1DB2" w:rsidRPr="00927DA2" w:rsidRDefault="00DC61BD">
            <w:pPr>
              <w:pStyle w:val="TableParagraph"/>
              <w:ind w:right="131"/>
              <w:jc w:val="right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/>
              </w:rPr>
              <w:t>學習</w:t>
            </w:r>
            <w:r w:rsidRPr="00927DA2">
              <w:rPr>
                <w:rFonts w:ascii="標楷體" w:eastAsia="標楷體" w:hAnsi="標楷體"/>
                <w:color w:val="FF0000"/>
              </w:rPr>
              <w:t>內容</w:t>
            </w:r>
          </w:p>
        </w:tc>
        <w:tc>
          <w:tcPr>
            <w:tcW w:w="8508" w:type="dxa"/>
            <w:gridSpan w:val="3"/>
          </w:tcPr>
          <w:p w:rsidR="001D1DB2" w:rsidRPr="00927DA2" w:rsidRDefault="00DC61BD">
            <w:pPr>
              <w:pStyle w:val="TableParagraph"/>
              <w:spacing w:before="12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自然學習領域</w:t>
            </w:r>
          </w:p>
          <w:p w:rsidR="001D1DB2" w:rsidRPr="00927DA2" w:rsidRDefault="00DC61BD">
            <w:pPr>
              <w:pStyle w:val="TableParagraph"/>
              <w:spacing w:before="52" w:line="280" w:lineRule="auto"/>
              <w:ind w:left="107" w:right="588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INd-II-3</w:t>
            </w:r>
            <w:r w:rsidRPr="00927DA2">
              <w:rPr>
                <w:rFonts w:ascii="標楷體" w:eastAsia="標楷體" w:hAnsi="標楷體"/>
                <w:spacing w:val="-4"/>
                <w:sz w:val="24"/>
              </w:rPr>
              <w:t xml:space="preserve"> 生物從出生、成長到死亡有一定的壽命，透過生殖繁衍下一代。</w:t>
            </w:r>
            <w:r w:rsidRPr="00927DA2">
              <w:rPr>
                <w:rFonts w:ascii="標楷體" w:eastAsia="標楷體" w:hAnsi="標楷體"/>
                <w:sz w:val="24"/>
              </w:rPr>
              <w:t>INe-II-1 自然界的物體、生物、環境間常會相互影響。</w:t>
            </w:r>
          </w:p>
          <w:p w:rsidR="001D1DB2" w:rsidRPr="00927DA2" w:rsidRDefault="00DC61BD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INf-II-5 人類活動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動</w:t>
            </w:r>
            <w:proofErr w:type="gramEnd"/>
            <w:r w:rsidRPr="00927DA2">
              <w:rPr>
                <w:rFonts w:ascii="標楷體" w:eastAsia="標楷體" w:hAnsi="標楷體"/>
                <w:sz w:val="24"/>
              </w:rPr>
              <w:t>自然環境造成影響。</w:t>
            </w:r>
          </w:p>
          <w:p w:rsidR="001D1DB2" w:rsidRPr="00927DA2" w:rsidRDefault="00DC61BD">
            <w:pPr>
              <w:pStyle w:val="TableParagraph"/>
              <w:spacing w:before="53" w:line="280" w:lineRule="auto"/>
              <w:ind w:left="1182" w:right="108" w:hanging="107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INg-II-1</w:t>
            </w:r>
            <w:r w:rsidRPr="00927DA2">
              <w:rPr>
                <w:rFonts w:ascii="標楷體" w:eastAsia="標楷體" w:hAnsi="標楷體"/>
                <w:spacing w:val="-4"/>
                <w:sz w:val="24"/>
              </w:rPr>
              <w:t xml:space="preserve"> 自然環境中有許多資源。人類生存與生活需要依賴自然環境中的各種</w:t>
            </w:r>
            <w:r w:rsidRPr="00927DA2">
              <w:rPr>
                <w:rFonts w:ascii="標楷體" w:eastAsia="標楷體" w:hAnsi="標楷體"/>
                <w:sz w:val="24"/>
              </w:rPr>
              <w:t>資源，但自然資源都是有限的，需要珍惜使用。</w:t>
            </w:r>
          </w:p>
          <w:p w:rsidR="001D1DB2" w:rsidRPr="00927DA2" w:rsidRDefault="00DC61BD">
            <w:pPr>
              <w:pStyle w:val="TableParagraph"/>
              <w:spacing w:line="280" w:lineRule="auto"/>
              <w:ind w:left="107" w:right="6948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社會學習領域</w:t>
            </w:r>
            <w:r w:rsidRPr="00927DA2">
              <w:rPr>
                <w:rFonts w:ascii="標楷體" w:eastAsia="標楷體" w:hAnsi="標楷體"/>
                <w:sz w:val="24"/>
              </w:rPr>
              <w:t>A</w:t>
            </w:r>
            <w:r w:rsidRPr="00927DA2">
              <w:rPr>
                <w:rFonts w:ascii="標楷體" w:eastAsia="標楷體" w:hAnsi="標楷體"/>
                <w:spacing w:val="-10"/>
                <w:sz w:val="24"/>
              </w:rPr>
              <w:t xml:space="preserve"> 互動與關聯</w:t>
            </w:r>
          </w:p>
          <w:p w:rsidR="001D1DB2" w:rsidRPr="00927DA2" w:rsidRDefault="00DC61BD">
            <w:pPr>
              <w:pStyle w:val="TableParagraph"/>
              <w:spacing w:before="1" w:line="280" w:lineRule="auto"/>
              <w:ind w:left="599" w:right="272" w:hanging="23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b</w:t>
            </w:r>
            <w:r w:rsidRPr="00927DA2">
              <w:rPr>
                <w:rFonts w:ascii="標楷體" w:eastAsia="標楷體" w:hAnsi="標楷體"/>
                <w:spacing w:val="-10"/>
                <w:sz w:val="24"/>
              </w:rPr>
              <w:t xml:space="preserve"> 人與環境- </w:t>
            </w:r>
            <w:r w:rsidRPr="00927DA2">
              <w:rPr>
                <w:rFonts w:ascii="標楷體" w:eastAsia="標楷體" w:hAnsi="標楷體"/>
                <w:spacing w:val="-1"/>
                <w:sz w:val="24"/>
              </w:rPr>
              <w:t>Ab-II-2 自然環境會影響經濟的發展，經濟的發展也會改變自</w:t>
            </w:r>
            <w:r w:rsidRPr="00927DA2">
              <w:rPr>
                <w:rFonts w:ascii="標楷體" w:eastAsia="標楷體" w:hAnsi="標楷體"/>
                <w:sz w:val="24"/>
              </w:rPr>
              <w:t>然環境。</w:t>
            </w:r>
          </w:p>
        </w:tc>
      </w:tr>
      <w:tr w:rsidR="001D1DB2" w:rsidRPr="00927DA2">
        <w:trPr>
          <w:trHeight w:val="3145"/>
        </w:trPr>
        <w:tc>
          <w:tcPr>
            <w:tcW w:w="790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spacing w:before="6"/>
              <w:rPr>
                <w:rFonts w:ascii="標楷體" w:eastAsia="標楷體" w:hAnsi="標楷體"/>
                <w:sz w:val="23"/>
              </w:rPr>
            </w:pPr>
          </w:p>
          <w:p w:rsidR="001D1DB2" w:rsidRPr="00927DA2" w:rsidRDefault="00DC61BD">
            <w:pPr>
              <w:pStyle w:val="TableParagraph"/>
              <w:spacing w:line="280" w:lineRule="auto"/>
              <w:ind w:left="153" w:right="144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2"/>
                <w:sz w:val="24"/>
              </w:rPr>
              <w:t>學習重點</w:t>
            </w:r>
          </w:p>
        </w:tc>
        <w:tc>
          <w:tcPr>
            <w:tcW w:w="1133" w:type="dxa"/>
            <w:tcBorders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  <w:p w:rsidR="001D1DB2" w:rsidRPr="00927DA2" w:rsidRDefault="00DC61BD">
            <w:pPr>
              <w:pStyle w:val="TableParagraph"/>
              <w:spacing w:before="198"/>
              <w:ind w:right="113"/>
              <w:jc w:val="right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/>
              </w:rPr>
              <w:t>學習</w:t>
            </w:r>
            <w:r w:rsidRPr="00927DA2">
              <w:rPr>
                <w:rFonts w:ascii="標楷體" w:eastAsia="標楷體" w:hAnsi="標楷體"/>
                <w:color w:val="FF0000"/>
              </w:rPr>
              <w:t>表現</w:t>
            </w:r>
          </w:p>
        </w:tc>
        <w:tc>
          <w:tcPr>
            <w:tcW w:w="8508" w:type="dxa"/>
            <w:gridSpan w:val="3"/>
            <w:tcBorders>
              <w:bottom w:val="nil"/>
            </w:tcBorders>
          </w:tcPr>
          <w:p w:rsidR="001D1DB2" w:rsidRPr="00927DA2" w:rsidRDefault="00DC61BD">
            <w:pPr>
              <w:pStyle w:val="TableParagraph"/>
              <w:spacing w:before="11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自然學習領域-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53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自然界的現象、規律與作用-</w:t>
            </w:r>
          </w:p>
          <w:p w:rsidR="001D1DB2" w:rsidRPr="00927DA2" w:rsidRDefault="00DC61BD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改變與穩定(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INd</w:t>
            </w:r>
            <w:proofErr w:type="spellEnd"/>
            <w:r w:rsidRPr="00927DA2">
              <w:rPr>
                <w:rFonts w:ascii="標楷體" w:eastAsia="標楷體" w:hAnsi="標楷體"/>
                <w:sz w:val="24"/>
              </w:rPr>
              <w:t>)-演化與延續(G)-生物多樣性(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Gc</w:t>
            </w:r>
            <w:proofErr w:type="spellEnd"/>
            <w:r w:rsidRPr="00927DA2">
              <w:rPr>
                <w:rFonts w:ascii="標楷體" w:eastAsia="標楷體" w:hAnsi="標楷體"/>
                <w:sz w:val="24"/>
              </w:rPr>
              <w:t>)</w:t>
            </w:r>
          </w:p>
          <w:p w:rsidR="001D1DB2" w:rsidRPr="00927DA2" w:rsidRDefault="00DC61BD">
            <w:pPr>
              <w:pStyle w:val="TableParagraph"/>
              <w:spacing w:before="53" w:line="280" w:lineRule="auto"/>
              <w:ind w:left="107" w:right="22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交互作用</w:t>
            </w:r>
            <w:r w:rsidRPr="00927DA2">
              <w:rPr>
                <w:rFonts w:ascii="標楷體" w:eastAsia="標楷體" w:hAnsi="標楷體"/>
                <w:sz w:val="24"/>
              </w:rPr>
              <w:t>(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INe</w:t>
            </w:r>
            <w:proofErr w:type="spellEnd"/>
            <w:r w:rsidRPr="00927DA2">
              <w:rPr>
                <w:rFonts w:ascii="標楷體" w:eastAsia="標楷體" w:hAnsi="標楷體"/>
                <w:sz w:val="24"/>
              </w:rPr>
              <w:t>)-生物與環境(L)-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生物間的交互作用</w:t>
            </w:r>
            <w:proofErr w:type="gramEnd"/>
            <w:r w:rsidRPr="00927DA2">
              <w:rPr>
                <w:rFonts w:ascii="標楷體" w:eastAsia="標楷體" w:hAnsi="標楷體"/>
                <w:sz w:val="24"/>
              </w:rPr>
              <w:t>(La)、生物與環境的交互作用(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Lb</w:t>
            </w:r>
            <w:proofErr w:type="spellEnd"/>
            <w:r w:rsidRPr="00927DA2">
              <w:rPr>
                <w:rFonts w:ascii="標楷體" w:eastAsia="標楷體" w:hAnsi="標楷體"/>
                <w:sz w:val="24"/>
              </w:rPr>
              <w:t>)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自然界的永續發展-</w:t>
            </w:r>
          </w:p>
          <w:p w:rsidR="001D1DB2" w:rsidRPr="00927DA2" w:rsidRDefault="00DC61BD">
            <w:pPr>
              <w:pStyle w:val="TableParagraph"/>
              <w:spacing w:before="53" w:line="280" w:lineRule="auto"/>
              <w:ind w:left="107" w:right="118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科學與生活</w:t>
            </w:r>
            <w:r w:rsidRPr="00927DA2">
              <w:rPr>
                <w:rFonts w:ascii="標楷體" w:eastAsia="標楷體" w:hAnsi="標楷體"/>
                <w:sz w:val="24"/>
              </w:rPr>
              <w:t>(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INf</w:t>
            </w:r>
            <w:proofErr w:type="spellEnd"/>
            <w:r w:rsidRPr="00927DA2">
              <w:rPr>
                <w:rFonts w:ascii="標楷體" w:eastAsia="標楷體" w:hAnsi="標楷體"/>
                <w:sz w:val="24"/>
              </w:rPr>
              <w:t>)-科學、科技、社會及人文(M)-環境污染與防治(Me)</w:t>
            </w:r>
            <w:r w:rsidRPr="00927DA2">
              <w:rPr>
                <w:rFonts w:ascii="標楷體" w:eastAsia="標楷體" w:hAnsi="標楷體"/>
                <w:spacing w:val="-117"/>
                <w:sz w:val="24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</w:rPr>
              <w:t>資源與永續(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INg</w:t>
            </w:r>
            <w:proofErr w:type="spellEnd"/>
            <w:r w:rsidRPr="00927DA2">
              <w:rPr>
                <w:rFonts w:ascii="標楷體" w:eastAsia="標楷體" w:hAnsi="標楷體"/>
                <w:sz w:val="24"/>
              </w:rPr>
              <w:t>)-資源與永續發展(N)-永續發展與資源的利用(Na)</w:t>
            </w:r>
          </w:p>
        </w:tc>
      </w:tr>
      <w:tr w:rsidR="001D1DB2" w:rsidRPr="00927DA2">
        <w:trPr>
          <w:trHeight w:val="2614"/>
        </w:trPr>
        <w:tc>
          <w:tcPr>
            <w:tcW w:w="790" w:type="dxa"/>
            <w:tcBorders>
              <w:top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508" w:type="dxa"/>
            <w:gridSpan w:val="3"/>
            <w:tcBorders>
              <w:top w:val="nil"/>
            </w:tcBorders>
          </w:tcPr>
          <w:p w:rsidR="001D1DB2" w:rsidRPr="00927DA2" w:rsidRDefault="00DC61BD">
            <w:pPr>
              <w:pStyle w:val="TableParagraph"/>
              <w:spacing w:before="106" w:line="280" w:lineRule="auto"/>
              <w:ind w:left="107" w:right="6948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社會學習領域1.理解及思辨</w:t>
            </w:r>
          </w:p>
          <w:p w:rsidR="001D1DB2" w:rsidRPr="00927DA2" w:rsidRDefault="00DC61BD">
            <w:pPr>
              <w:pStyle w:val="TableParagraph"/>
              <w:spacing w:before="1" w:line="280" w:lineRule="auto"/>
              <w:ind w:left="599" w:right="270" w:hanging="23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a</w:t>
            </w:r>
            <w:r w:rsidRPr="00927DA2">
              <w:rPr>
                <w:rFonts w:ascii="標楷體" w:eastAsia="標楷體" w:hAnsi="標楷體"/>
                <w:spacing w:val="-11"/>
                <w:sz w:val="24"/>
              </w:rPr>
              <w:t xml:space="preserve"> 覺察說明 </w:t>
            </w:r>
            <w:r w:rsidRPr="00927DA2">
              <w:rPr>
                <w:rFonts w:ascii="標楷體" w:eastAsia="標楷體" w:hAnsi="標楷體"/>
                <w:spacing w:val="-1"/>
                <w:sz w:val="24"/>
              </w:rPr>
              <w:t>1a-II-1</w:t>
            </w:r>
            <w:r w:rsidRPr="00927DA2">
              <w:rPr>
                <w:rFonts w:ascii="標楷體" w:eastAsia="標楷體" w:hAnsi="標楷體"/>
                <w:spacing w:val="-8"/>
                <w:sz w:val="24"/>
              </w:rPr>
              <w:t xml:space="preserve"> 辨別社會中的事實與意見、</w:t>
            </w:r>
            <w:r w:rsidRPr="00927DA2">
              <w:rPr>
                <w:rFonts w:ascii="標楷體" w:eastAsia="標楷體" w:hAnsi="標楷體"/>
                <w:sz w:val="24"/>
              </w:rPr>
              <w:t>1a-II-3</w:t>
            </w:r>
            <w:r w:rsidRPr="00927DA2">
              <w:rPr>
                <w:rFonts w:ascii="標楷體" w:eastAsia="標楷體" w:hAnsi="標楷體"/>
                <w:spacing w:val="-8"/>
                <w:sz w:val="24"/>
              </w:rPr>
              <w:t xml:space="preserve"> 舉例說明社會事物</w:t>
            </w:r>
            <w:r w:rsidRPr="00927DA2">
              <w:rPr>
                <w:rFonts w:ascii="標楷體" w:eastAsia="標楷體" w:hAnsi="標楷體"/>
                <w:sz w:val="24"/>
              </w:rPr>
              <w:t>與環境的互動、差異或變遷現象。</w:t>
            </w:r>
          </w:p>
          <w:p w:rsidR="001D1DB2" w:rsidRPr="00927DA2" w:rsidRDefault="00DC61BD">
            <w:pPr>
              <w:pStyle w:val="TableParagraph"/>
              <w:spacing w:line="280" w:lineRule="auto"/>
              <w:ind w:left="107" w:right="2252" w:firstLine="25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b</w:t>
            </w:r>
            <w:r w:rsidRPr="00927DA2">
              <w:rPr>
                <w:rFonts w:ascii="標楷體" w:eastAsia="標楷體" w:hAnsi="標楷體"/>
                <w:spacing w:val="-3"/>
                <w:sz w:val="24"/>
              </w:rPr>
              <w:t xml:space="preserve"> 分析詮釋 </w:t>
            </w:r>
            <w:r w:rsidRPr="00927DA2">
              <w:rPr>
                <w:rFonts w:ascii="標楷體" w:eastAsia="標楷體" w:hAnsi="標楷體"/>
                <w:sz w:val="24"/>
              </w:rPr>
              <w:t>1b-II-1</w:t>
            </w:r>
            <w:r w:rsidRPr="00927DA2">
              <w:rPr>
                <w:rFonts w:ascii="標楷體" w:eastAsia="標楷體" w:hAnsi="標楷體"/>
                <w:spacing w:val="-2"/>
                <w:sz w:val="24"/>
              </w:rPr>
              <w:t xml:space="preserve"> 解釋社會事物與環境之間的關係。</w:t>
            </w:r>
            <w:r w:rsidRPr="00927DA2">
              <w:rPr>
                <w:rFonts w:ascii="標楷體" w:eastAsia="標楷體" w:hAnsi="標楷體"/>
                <w:sz w:val="24"/>
              </w:rPr>
              <w:t>2.態度及價值</w:t>
            </w:r>
          </w:p>
          <w:p w:rsidR="001D1DB2" w:rsidRPr="00927DA2" w:rsidRDefault="00DC61BD">
            <w:pPr>
              <w:pStyle w:val="TableParagraph"/>
              <w:ind w:left="364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a 敏覺關懷 2a-II-1 關注居住地方社會事務與環境的互動、差異與變遷的</w:t>
            </w:r>
          </w:p>
        </w:tc>
      </w:tr>
    </w:tbl>
    <w:p w:rsidR="001D1DB2" w:rsidRPr="00927DA2" w:rsidRDefault="001D1DB2">
      <w:pPr>
        <w:rPr>
          <w:rFonts w:ascii="標楷體" w:eastAsia="標楷體" w:hAnsi="標楷體"/>
          <w:sz w:val="24"/>
        </w:rPr>
        <w:sectPr w:rsidR="001D1DB2" w:rsidRPr="00927DA2">
          <w:type w:val="continuous"/>
          <w:pgSz w:w="11910" w:h="16840"/>
          <w:pgMar w:top="700" w:right="600" w:bottom="280" w:left="6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1133"/>
        <w:gridCol w:w="5956"/>
        <w:gridCol w:w="1276"/>
        <w:gridCol w:w="1278"/>
      </w:tblGrid>
      <w:tr w:rsidR="001D1DB2" w:rsidRPr="00927DA2">
        <w:trPr>
          <w:trHeight w:val="2519"/>
        </w:trPr>
        <w:tc>
          <w:tcPr>
            <w:tcW w:w="790" w:type="dxa"/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133" w:type="dxa"/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8510" w:type="dxa"/>
            <w:gridSpan w:val="3"/>
          </w:tcPr>
          <w:p w:rsidR="001D1DB2" w:rsidRPr="00927DA2" w:rsidRDefault="00DC61BD">
            <w:pPr>
              <w:pStyle w:val="TableParagraph"/>
              <w:spacing w:before="11" w:line="280" w:lineRule="auto"/>
              <w:ind w:left="107" w:right="1897" w:firstLine="49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問題、2a-II-2</w:t>
            </w:r>
            <w:r w:rsidRPr="00927DA2">
              <w:rPr>
                <w:rFonts w:ascii="標楷體" w:eastAsia="標楷體" w:hAnsi="標楷體"/>
                <w:spacing w:val="-4"/>
                <w:sz w:val="24"/>
              </w:rPr>
              <w:t xml:space="preserve"> 表達對居住地方社會事務與環境的關懷。</w:t>
            </w:r>
            <w:r w:rsidRPr="00927DA2">
              <w:rPr>
                <w:rFonts w:ascii="標楷體" w:eastAsia="標楷體" w:hAnsi="標楷體"/>
                <w:sz w:val="24"/>
              </w:rPr>
              <w:t>3.實作及參與</w:t>
            </w:r>
          </w:p>
          <w:p w:rsidR="001D1DB2" w:rsidRPr="00927DA2" w:rsidRDefault="00DC61BD">
            <w:pPr>
              <w:pStyle w:val="TableParagraph"/>
              <w:spacing w:before="1" w:line="280" w:lineRule="auto"/>
              <w:ind w:left="599" w:right="334" w:hanging="23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a</w:t>
            </w:r>
            <w:r w:rsidRPr="00927DA2">
              <w:rPr>
                <w:rFonts w:ascii="標楷體" w:eastAsia="標楷體" w:hAnsi="標楷體"/>
                <w:spacing w:val="-3"/>
                <w:sz w:val="24"/>
              </w:rPr>
              <w:t xml:space="preserve"> 問題發現 </w:t>
            </w:r>
            <w:r w:rsidRPr="00927DA2">
              <w:rPr>
                <w:rFonts w:ascii="標楷體" w:eastAsia="標楷體" w:hAnsi="標楷體"/>
                <w:sz w:val="24"/>
              </w:rPr>
              <w:t>3a-II-1</w:t>
            </w:r>
            <w:r w:rsidRPr="00927DA2">
              <w:rPr>
                <w:rFonts w:ascii="標楷體" w:eastAsia="標楷體" w:hAnsi="標楷體"/>
                <w:spacing w:val="-2"/>
                <w:sz w:val="24"/>
              </w:rPr>
              <w:t xml:space="preserve"> 透過日常觀察與省思，對社會事務與環境提出感興趣</w:t>
            </w:r>
            <w:r w:rsidRPr="00927DA2">
              <w:rPr>
                <w:rFonts w:ascii="標楷體" w:eastAsia="標楷體" w:hAnsi="標楷體"/>
                <w:sz w:val="24"/>
              </w:rPr>
              <w:t>的問題</w:t>
            </w:r>
          </w:p>
          <w:p w:rsidR="001D1DB2" w:rsidRPr="00927DA2" w:rsidRDefault="00DC61BD">
            <w:pPr>
              <w:pStyle w:val="TableParagraph"/>
              <w:spacing w:before="1" w:line="280" w:lineRule="auto"/>
              <w:ind w:left="599" w:right="332" w:hanging="23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b</w:t>
            </w:r>
            <w:r w:rsidRPr="00927DA2">
              <w:rPr>
                <w:rFonts w:ascii="標楷體" w:eastAsia="標楷體" w:hAnsi="標楷體"/>
                <w:spacing w:val="-3"/>
                <w:sz w:val="24"/>
              </w:rPr>
              <w:t xml:space="preserve"> 資料</w:t>
            </w:r>
            <w:proofErr w:type="gramStart"/>
            <w:r w:rsidRPr="00927DA2">
              <w:rPr>
                <w:rFonts w:ascii="標楷體" w:eastAsia="標楷體" w:hAnsi="標楷體"/>
                <w:spacing w:val="-3"/>
                <w:sz w:val="24"/>
              </w:rPr>
              <w:t>蒐</w:t>
            </w:r>
            <w:proofErr w:type="gramEnd"/>
            <w:r w:rsidRPr="00927DA2">
              <w:rPr>
                <w:rFonts w:ascii="標楷體" w:eastAsia="標楷體" w:hAnsi="標楷體"/>
                <w:spacing w:val="-3"/>
                <w:sz w:val="24"/>
              </w:rPr>
              <w:t xml:space="preserve">整與應用 </w:t>
            </w:r>
            <w:r w:rsidRPr="00927DA2">
              <w:rPr>
                <w:rFonts w:ascii="標楷體" w:eastAsia="標楷體" w:hAnsi="標楷體"/>
                <w:sz w:val="24"/>
              </w:rPr>
              <w:t>3b-II-1</w:t>
            </w:r>
            <w:r w:rsidRPr="00927DA2">
              <w:rPr>
                <w:rFonts w:ascii="標楷體" w:eastAsia="標楷體" w:hAnsi="標楷體"/>
                <w:spacing w:val="-2"/>
                <w:sz w:val="24"/>
              </w:rPr>
              <w:t xml:space="preserve"> 透過適當的管道蒐集與學習主題相關的資料，</w:t>
            </w:r>
            <w:r w:rsidRPr="00927DA2">
              <w:rPr>
                <w:rFonts w:ascii="標楷體" w:eastAsia="標楷體" w:hAnsi="標楷體"/>
                <w:spacing w:val="-117"/>
                <w:sz w:val="24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</w:rPr>
              <w:t>並判讀其正確性、3b-II-2 摘取相關資料中的重點。</w:t>
            </w:r>
          </w:p>
        </w:tc>
      </w:tr>
      <w:tr w:rsidR="001D1DB2" w:rsidRPr="00927DA2">
        <w:trPr>
          <w:trHeight w:val="1079"/>
        </w:trPr>
        <w:tc>
          <w:tcPr>
            <w:tcW w:w="1923" w:type="dxa"/>
            <w:gridSpan w:val="2"/>
          </w:tcPr>
          <w:p w:rsidR="001D1DB2" w:rsidRPr="00927DA2" w:rsidRDefault="001D1DB2">
            <w:pPr>
              <w:pStyle w:val="TableParagraph"/>
              <w:spacing w:before="3"/>
              <w:rPr>
                <w:rFonts w:ascii="標楷體" w:eastAsia="標楷體" w:hAnsi="標楷體"/>
                <w:sz w:val="32"/>
              </w:rPr>
            </w:pPr>
          </w:p>
          <w:p w:rsidR="001D1DB2" w:rsidRPr="00927DA2" w:rsidRDefault="00DC61BD">
            <w:pPr>
              <w:pStyle w:val="TableParagraph"/>
              <w:spacing w:before="1"/>
              <w:ind w:left="23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主題學習目標</w:t>
            </w:r>
          </w:p>
        </w:tc>
        <w:tc>
          <w:tcPr>
            <w:tcW w:w="8510" w:type="dxa"/>
            <w:gridSpan w:val="3"/>
          </w:tcPr>
          <w:p w:rsidR="001D1DB2" w:rsidRPr="00927DA2" w:rsidRDefault="00DC61BD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before="11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瞭解水產品的來源及產銷途徑。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before="53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認識捕魚技術造成的海洋危機。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形成海洋資源永續利用的概念。</w:t>
            </w:r>
          </w:p>
        </w:tc>
      </w:tr>
      <w:tr w:rsidR="001D1DB2" w:rsidRPr="00927DA2">
        <w:trPr>
          <w:trHeight w:val="441"/>
        </w:trPr>
        <w:tc>
          <w:tcPr>
            <w:tcW w:w="790" w:type="dxa"/>
            <w:vMerge w:val="restart"/>
          </w:tcPr>
          <w:p w:rsidR="001D1DB2" w:rsidRPr="00927DA2" w:rsidRDefault="001D1DB2">
            <w:pPr>
              <w:pStyle w:val="TableParagraph"/>
              <w:spacing w:before="1"/>
              <w:rPr>
                <w:rFonts w:ascii="標楷體" w:eastAsia="標楷體" w:hAnsi="標楷體"/>
                <w:sz w:val="28"/>
              </w:rPr>
            </w:pPr>
          </w:p>
          <w:p w:rsidR="001D1DB2" w:rsidRPr="00927DA2" w:rsidRDefault="00DC61BD">
            <w:pPr>
              <w:pStyle w:val="TableParagraph"/>
              <w:spacing w:before="1" w:line="280" w:lineRule="auto"/>
              <w:ind w:left="153" w:right="144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color w:val="FF0000"/>
                <w:spacing w:val="-2"/>
                <w:sz w:val="24"/>
              </w:rPr>
              <w:t>活動介紹</w:t>
            </w:r>
          </w:p>
        </w:tc>
        <w:tc>
          <w:tcPr>
            <w:tcW w:w="1133" w:type="dxa"/>
          </w:tcPr>
          <w:p w:rsidR="001D1DB2" w:rsidRPr="00927DA2" w:rsidRDefault="00DC61BD">
            <w:pPr>
              <w:pStyle w:val="TableParagraph"/>
              <w:spacing w:before="14"/>
              <w:ind w:right="194"/>
              <w:jc w:val="right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color w:val="FF0000"/>
                <w:sz w:val="24"/>
              </w:rPr>
              <w:t>第一節</w:t>
            </w:r>
          </w:p>
        </w:tc>
        <w:tc>
          <w:tcPr>
            <w:tcW w:w="8510" w:type="dxa"/>
            <w:gridSpan w:val="3"/>
          </w:tcPr>
          <w:p w:rsidR="001D1DB2" w:rsidRPr="00927DA2" w:rsidRDefault="00DC61BD">
            <w:pPr>
              <w:pStyle w:val="TableParagraph"/>
              <w:spacing w:before="14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魚兒哪裡來?</w:t>
            </w:r>
          </w:p>
        </w:tc>
      </w:tr>
      <w:tr w:rsidR="001D1DB2" w:rsidRPr="00927DA2">
        <w:trPr>
          <w:trHeight w:val="438"/>
        </w:trPr>
        <w:tc>
          <w:tcPr>
            <w:tcW w:w="790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33" w:type="dxa"/>
          </w:tcPr>
          <w:p w:rsidR="001D1DB2" w:rsidRPr="00927DA2" w:rsidRDefault="00DC61BD">
            <w:pPr>
              <w:pStyle w:val="TableParagraph"/>
              <w:spacing w:before="12"/>
              <w:ind w:right="194"/>
              <w:jc w:val="right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color w:val="FF0000"/>
                <w:sz w:val="24"/>
              </w:rPr>
              <w:t>第二節</w:t>
            </w:r>
          </w:p>
        </w:tc>
        <w:tc>
          <w:tcPr>
            <w:tcW w:w="8510" w:type="dxa"/>
            <w:gridSpan w:val="3"/>
          </w:tcPr>
          <w:p w:rsidR="001D1DB2" w:rsidRPr="00927DA2" w:rsidRDefault="00DC61BD">
            <w:pPr>
              <w:pStyle w:val="TableParagraph"/>
              <w:spacing w:before="12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我該吃什麼魚？</w:t>
            </w:r>
          </w:p>
        </w:tc>
      </w:tr>
      <w:tr w:rsidR="001D1DB2" w:rsidRPr="00927DA2">
        <w:trPr>
          <w:trHeight w:val="441"/>
        </w:trPr>
        <w:tc>
          <w:tcPr>
            <w:tcW w:w="790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33" w:type="dxa"/>
          </w:tcPr>
          <w:p w:rsidR="001D1DB2" w:rsidRPr="00927DA2" w:rsidRDefault="00DC61BD">
            <w:pPr>
              <w:pStyle w:val="TableParagraph"/>
              <w:spacing w:before="14"/>
              <w:ind w:right="194"/>
              <w:jc w:val="right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color w:val="FF0000"/>
                <w:sz w:val="24"/>
              </w:rPr>
              <w:t>第三節</w:t>
            </w:r>
          </w:p>
        </w:tc>
        <w:tc>
          <w:tcPr>
            <w:tcW w:w="8510" w:type="dxa"/>
            <w:gridSpan w:val="3"/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1D1DB2" w:rsidRPr="00927DA2">
        <w:trPr>
          <w:trHeight w:val="2519"/>
        </w:trPr>
        <w:tc>
          <w:tcPr>
            <w:tcW w:w="1923" w:type="dxa"/>
            <w:gridSpan w:val="2"/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spacing w:before="10"/>
              <w:rPr>
                <w:rFonts w:ascii="標楷體" w:eastAsia="標楷體" w:hAnsi="標楷體"/>
              </w:rPr>
            </w:pPr>
          </w:p>
          <w:p w:rsidR="001D1DB2" w:rsidRPr="00927DA2" w:rsidRDefault="00DC61BD">
            <w:pPr>
              <w:pStyle w:val="TableParagraph"/>
              <w:spacing w:before="1"/>
              <w:ind w:left="47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color w:val="FF0000"/>
                <w:sz w:val="24"/>
              </w:rPr>
              <w:t>教學資源</w:t>
            </w:r>
          </w:p>
        </w:tc>
        <w:tc>
          <w:tcPr>
            <w:tcW w:w="8510" w:type="dxa"/>
            <w:gridSpan w:val="3"/>
          </w:tcPr>
          <w:p w:rsidR="001D1DB2" w:rsidRPr="00927DA2" w:rsidRDefault="00DC61BD">
            <w:pPr>
              <w:pStyle w:val="TableParagraph"/>
              <w:spacing w:before="59" w:line="321" w:lineRule="auto"/>
              <w:ind w:left="107" w:right="3064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0"/>
              </w:rPr>
              <w:t>The</w:t>
            </w:r>
            <w:r w:rsidRPr="00927DA2">
              <w:rPr>
                <w:rFonts w:ascii="標楷體" w:eastAsia="標楷體" w:hAnsi="標楷體"/>
                <w:spacing w:val="-4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Most</w:t>
            </w:r>
            <w:r w:rsidRPr="00927DA2">
              <w:rPr>
                <w:rFonts w:ascii="標楷體" w:eastAsia="標楷體" w:hAnsi="標楷體"/>
                <w:spacing w:val="-2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Advance</w:t>
            </w:r>
            <w:r w:rsidRPr="00927DA2">
              <w:rPr>
                <w:rFonts w:ascii="標楷體" w:eastAsia="標楷體" w:hAnsi="標楷體"/>
                <w:spacing w:val="-4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Net</w:t>
            </w:r>
            <w:r w:rsidRPr="00927DA2">
              <w:rPr>
                <w:rFonts w:ascii="標楷體" w:eastAsia="標楷體" w:hAnsi="標楷體"/>
                <w:spacing w:val="-2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Fishing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On</w:t>
            </w:r>
            <w:r w:rsidRPr="00927DA2">
              <w:rPr>
                <w:rFonts w:ascii="標楷體" w:eastAsia="標楷體" w:hAnsi="標楷體"/>
                <w:spacing w:val="-1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Deep</w:t>
            </w:r>
            <w:r w:rsidRPr="00927DA2">
              <w:rPr>
                <w:rFonts w:ascii="標楷體" w:eastAsia="標楷體" w:hAnsi="標楷體"/>
                <w:spacing w:val="-2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Sea |</w:t>
            </w:r>
            <w:r w:rsidRPr="00927DA2">
              <w:rPr>
                <w:rFonts w:ascii="標楷體" w:eastAsia="標楷體" w:hAnsi="標楷體"/>
                <w:spacing w:val="-4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Big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Catch</w:t>
            </w:r>
            <w:r w:rsidRPr="00927DA2">
              <w:rPr>
                <w:rFonts w:ascii="標楷體" w:eastAsia="標楷體" w:hAnsi="標楷體"/>
                <w:spacing w:val="-2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in</w:t>
            </w:r>
            <w:r w:rsidRPr="00927DA2">
              <w:rPr>
                <w:rFonts w:ascii="標楷體" w:eastAsia="標楷體" w:hAnsi="標楷體"/>
                <w:spacing w:val="-1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the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Sea</w:t>
            </w:r>
            <w:r w:rsidRPr="00927DA2">
              <w:rPr>
                <w:rFonts w:ascii="標楷體" w:eastAsia="標楷體" w:hAnsi="標楷體"/>
                <w:spacing w:val="-42"/>
                <w:sz w:val="20"/>
              </w:rPr>
              <w:t xml:space="preserve"> </w:t>
            </w:r>
            <w:hyperlink r:id="rId5">
              <w:r w:rsidRPr="00927DA2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https://www.youtube.com/watch?v=BPAaHOLuZwo</w:t>
              </w:r>
              <w:r w:rsidRPr="00927DA2">
                <w:rPr>
                  <w:rFonts w:ascii="標楷體" w:eastAsia="標楷體" w:hAnsi="標楷體"/>
                  <w:color w:val="0000FF"/>
                  <w:spacing w:val="1"/>
                  <w:sz w:val="24"/>
                </w:rPr>
                <w:t xml:space="preserve"> </w:t>
              </w:r>
            </w:hyperlink>
            <w:r w:rsidRPr="00927DA2">
              <w:rPr>
                <w:rFonts w:ascii="標楷體" w:eastAsia="標楷體" w:hAnsi="標楷體"/>
                <w:spacing w:val="-15"/>
                <w:sz w:val="20"/>
              </w:rPr>
              <w:t xml:space="preserve">過漁 </w:t>
            </w:r>
            <w:hyperlink r:id="rId6">
              <w:r w:rsidRPr="00927DA2">
                <w:rPr>
                  <w:rFonts w:ascii="標楷體" w:eastAsia="標楷體" w:hAnsi="標楷體"/>
                  <w:color w:val="0000FF"/>
                  <w:spacing w:val="-1"/>
                  <w:sz w:val="24"/>
                  <w:u w:val="single" w:color="0000FF"/>
                </w:rPr>
                <w:t>https://www.youtube.com/watch?v=4l2sRyNEdJQ</w:t>
              </w:r>
            </w:hyperlink>
          </w:p>
          <w:p w:rsidR="001D1DB2" w:rsidRPr="00927DA2" w:rsidRDefault="00DC61BD">
            <w:pPr>
              <w:pStyle w:val="TableParagraph"/>
              <w:spacing w:line="265" w:lineRule="exact"/>
              <w:ind w:left="107"/>
              <w:rPr>
                <w:rFonts w:ascii="標楷體" w:eastAsia="標楷體" w:hAnsi="標楷體"/>
                <w:sz w:val="24"/>
              </w:rPr>
            </w:pPr>
            <w:proofErr w:type="gramStart"/>
            <w:r w:rsidRPr="00927DA2">
              <w:rPr>
                <w:rFonts w:ascii="標楷體" w:eastAsia="標楷體" w:hAnsi="標楷體"/>
                <w:spacing w:val="-6"/>
                <w:sz w:val="20"/>
              </w:rPr>
              <w:t>魚線的</w:t>
            </w:r>
            <w:proofErr w:type="gramEnd"/>
            <w:r w:rsidRPr="00927DA2">
              <w:rPr>
                <w:rFonts w:ascii="標楷體" w:eastAsia="標楷體" w:hAnsi="標楷體"/>
                <w:spacing w:val="-6"/>
                <w:sz w:val="20"/>
              </w:rPr>
              <w:t xml:space="preserve">盡頭 </w:t>
            </w:r>
            <w:hyperlink r:id="rId7">
              <w:r w:rsidRPr="00927DA2">
                <w:rPr>
                  <w:rFonts w:ascii="標楷體" w:eastAsia="標楷體" w:hAnsi="標楷體"/>
                  <w:color w:val="0000FF"/>
                  <w:spacing w:val="-1"/>
                  <w:sz w:val="24"/>
                  <w:u w:val="single" w:color="0000FF"/>
                </w:rPr>
                <w:t>https://www.youtube.com/watch?v=VJ1wdclFhVc</w:t>
              </w:r>
            </w:hyperlink>
          </w:p>
          <w:p w:rsidR="001D1DB2" w:rsidRPr="00927DA2" w:rsidRDefault="00DC61BD">
            <w:pPr>
              <w:pStyle w:val="TableParagraph"/>
              <w:spacing w:before="79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2"/>
                <w:sz w:val="20"/>
              </w:rPr>
              <w:t xml:space="preserve">臺灣海鮮指南 </w:t>
            </w:r>
            <w:hyperlink r:id="rId8">
              <w:r w:rsidRPr="00927DA2">
                <w:rPr>
                  <w:rFonts w:ascii="標楷體" w:eastAsia="標楷體" w:hAnsi="標楷體"/>
                  <w:color w:val="0000FF"/>
                  <w:spacing w:val="-1"/>
                  <w:sz w:val="24"/>
                  <w:u w:val="single" w:color="0000FF"/>
                </w:rPr>
                <w:t>http://fishdb.sinica.edu.tw/chi/seafoodguide.php</w:t>
              </w:r>
            </w:hyperlink>
          </w:p>
          <w:p w:rsidR="001D1DB2" w:rsidRPr="00927DA2" w:rsidRDefault="00DC61BD">
            <w:pPr>
              <w:pStyle w:val="TableParagraph"/>
              <w:spacing w:before="13" w:line="364" w:lineRule="exact"/>
              <w:ind w:left="107" w:right="993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0"/>
              </w:rPr>
              <w:t xml:space="preserve">全民永續海鮮行動 </w:t>
            </w:r>
            <w:hyperlink r:id="rId9">
              <w:r w:rsidRPr="00927DA2">
                <w:rPr>
                  <w:rFonts w:ascii="標楷體" w:eastAsia="標楷體" w:hAnsi="標楷體"/>
                  <w:color w:val="0000FF"/>
                  <w:spacing w:val="-1"/>
                  <w:sz w:val="24"/>
                  <w:u w:val="single" w:color="0000FF"/>
                </w:rPr>
                <w:t>https://www.natgeomedia.com/environment/article/content-</w:t>
              </w:r>
            </w:hyperlink>
            <w:r w:rsidRPr="00927DA2">
              <w:rPr>
                <w:rFonts w:ascii="標楷體" w:eastAsia="標楷體" w:hAnsi="標楷體"/>
                <w:color w:val="0000FF"/>
                <w:spacing w:val="-57"/>
                <w:sz w:val="24"/>
              </w:rPr>
              <w:t xml:space="preserve"> </w:t>
            </w:r>
            <w:hyperlink r:id="rId10">
              <w:r w:rsidRPr="00927DA2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1582.html</w:t>
              </w:r>
            </w:hyperlink>
          </w:p>
        </w:tc>
      </w:tr>
      <w:tr w:rsidR="001D1DB2" w:rsidRPr="00927DA2">
        <w:trPr>
          <w:trHeight w:val="359"/>
        </w:trPr>
        <w:tc>
          <w:tcPr>
            <w:tcW w:w="10433" w:type="dxa"/>
            <w:gridSpan w:val="5"/>
          </w:tcPr>
          <w:p w:rsidR="001D1DB2" w:rsidRPr="00927DA2" w:rsidRDefault="00DC61BD">
            <w:pPr>
              <w:pStyle w:val="TableParagraph"/>
              <w:spacing w:before="11"/>
              <w:ind w:left="4473" w:right="4469"/>
              <w:jc w:val="center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color w:val="FF0000"/>
                <w:sz w:val="24"/>
              </w:rPr>
              <w:t>學習</w:t>
            </w:r>
            <w:r w:rsidRPr="00927DA2">
              <w:rPr>
                <w:rFonts w:ascii="標楷體" w:eastAsia="標楷體" w:hAnsi="標楷體"/>
                <w:sz w:val="24"/>
              </w:rPr>
              <w:t>活動</w:t>
            </w:r>
            <w:r w:rsidRPr="00927DA2">
              <w:rPr>
                <w:rFonts w:ascii="標楷體" w:eastAsia="標楷體" w:hAnsi="標楷體"/>
                <w:color w:val="FF0000"/>
                <w:sz w:val="24"/>
              </w:rPr>
              <w:t>流程</w:t>
            </w:r>
          </w:p>
        </w:tc>
      </w:tr>
      <w:tr w:rsidR="001D1DB2" w:rsidRPr="00927DA2">
        <w:trPr>
          <w:trHeight w:val="359"/>
        </w:trPr>
        <w:tc>
          <w:tcPr>
            <w:tcW w:w="7879" w:type="dxa"/>
            <w:gridSpan w:val="3"/>
          </w:tcPr>
          <w:p w:rsidR="001D1DB2" w:rsidRPr="00927DA2" w:rsidRDefault="00DC61BD">
            <w:pPr>
              <w:pStyle w:val="TableParagraph"/>
              <w:spacing w:before="11"/>
              <w:ind w:left="3439" w:right="3430"/>
              <w:jc w:val="center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學習活動</w:t>
            </w:r>
          </w:p>
        </w:tc>
        <w:tc>
          <w:tcPr>
            <w:tcW w:w="1276" w:type="dxa"/>
          </w:tcPr>
          <w:p w:rsidR="001D1DB2" w:rsidRPr="00927DA2" w:rsidRDefault="00DC61BD">
            <w:pPr>
              <w:pStyle w:val="TableParagraph"/>
              <w:spacing w:before="11"/>
              <w:ind w:left="155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時間分配</w:t>
            </w:r>
          </w:p>
        </w:tc>
        <w:tc>
          <w:tcPr>
            <w:tcW w:w="1278" w:type="dxa"/>
          </w:tcPr>
          <w:p w:rsidR="001D1DB2" w:rsidRPr="00927DA2" w:rsidRDefault="00DC61BD">
            <w:pPr>
              <w:pStyle w:val="TableParagraph"/>
              <w:spacing w:before="11"/>
              <w:ind w:left="15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評量方式</w:t>
            </w:r>
          </w:p>
        </w:tc>
      </w:tr>
      <w:tr w:rsidR="001D1DB2" w:rsidRPr="00927DA2">
        <w:trPr>
          <w:trHeight w:val="357"/>
        </w:trPr>
        <w:tc>
          <w:tcPr>
            <w:tcW w:w="7879" w:type="dxa"/>
            <w:gridSpan w:val="3"/>
            <w:tcBorders>
              <w:bottom w:val="nil"/>
            </w:tcBorders>
          </w:tcPr>
          <w:p w:rsidR="001D1DB2" w:rsidRPr="00927DA2" w:rsidRDefault="00DC61BD">
            <w:pPr>
              <w:pStyle w:val="TableParagraph"/>
              <w:spacing w:before="14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一、導入</w:t>
            </w:r>
          </w:p>
        </w:tc>
        <w:tc>
          <w:tcPr>
            <w:tcW w:w="1276" w:type="dxa"/>
            <w:tcBorders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 w:val="restart"/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活動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一</w:t>
            </w:r>
            <w:proofErr w:type="gramEnd"/>
            <w:r w:rsidRPr="00927DA2">
              <w:rPr>
                <w:rFonts w:ascii="標楷體" w:eastAsia="標楷體" w:hAnsi="標楷體"/>
                <w:sz w:val="24"/>
              </w:rPr>
              <w:t>：逛逛菜市場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（</w:t>
            </w:r>
            <w:proofErr w:type="gramEnd"/>
            <w:r w:rsidRPr="00927DA2">
              <w:rPr>
                <w:rFonts w:ascii="標楷體" w:eastAsia="標楷體" w:hAnsi="標楷體"/>
                <w:sz w:val="24"/>
              </w:rPr>
              <w:t>可於課前要求學生事前回憶經驗並上網蒐集資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料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）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1.</w:t>
            </w:r>
            <w:r w:rsidRPr="00927DA2">
              <w:rPr>
                <w:rFonts w:ascii="標楷體" w:eastAsia="標楷體" w:hAnsi="標楷體"/>
                <w:spacing w:val="-1"/>
                <w:sz w:val="24"/>
              </w:rPr>
              <w:t>教師提問: 你知道海鮮是什麼嗎? 喜歡吃海鮮嗎?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10min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2.教師揭示若干海洋生物圖片(常見的市場魚種、蝦、蟹、螺貝類、頭足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340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類等)，讓學生指認,並請學生發表跟著父母買菜的經驗中，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有關買海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340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鮮的經驗?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3.最常吃的海鮮是哪一種? 老師引導學生聚焦在魚類，並請學生發表食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53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343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魚經驗(包括口感、味道、營養價值)。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53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187"/>
              <w:ind w:left="7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二、開展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活動二：魚兒哪裡來？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10min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1.教師提問：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魚從哪裡</w:t>
            </w:r>
            <w:proofErr w:type="gramEnd"/>
            <w:r w:rsidRPr="00927DA2">
              <w:rPr>
                <w:rFonts w:ascii="標楷體" w:eastAsia="標楷體" w:hAnsi="標楷體"/>
                <w:sz w:val="24"/>
              </w:rPr>
              <w:t>來？學生發表。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34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老師再問：大家知道什麼是鹹水魚? 什麼是淡水魚嗎?生長在哪裡的魚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50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34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比較多呢？魚怎麼從生長的地方來到你家餐桌呢?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15min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349"/>
        </w:trPr>
        <w:tc>
          <w:tcPr>
            <w:tcW w:w="7879" w:type="dxa"/>
            <w:gridSpan w:val="3"/>
            <w:tcBorders>
              <w:top w:val="nil"/>
              <w:bottom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2.比較過去與現代的捕魚方式:教師揭示過去捕魚方式圖片，接著播放現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1D1DB2" w:rsidRPr="00927DA2">
        <w:trPr>
          <w:trHeight w:val="1074"/>
        </w:trPr>
        <w:tc>
          <w:tcPr>
            <w:tcW w:w="7879" w:type="dxa"/>
            <w:gridSpan w:val="3"/>
            <w:tcBorders>
              <w:top w:val="nil"/>
            </w:tcBorders>
          </w:tcPr>
          <w:p w:rsidR="001D1DB2" w:rsidRPr="00927DA2" w:rsidRDefault="00DC61BD">
            <w:pPr>
              <w:pStyle w:val="TableParagraph"/>
              <w:spacing w:before="7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lastRenderedPageBreak/>
              <w:t>代化漁船作業影片及漁法介紹圖片。</w:t>
            </w:r>
          </w:p>
          <w:p w:rsidR="001D1DB2" w:rsidRPr="00927DA2" w:rsidRDefault="00DC61BD">
            <w:pPr>
              <w:pStyle w:val="TableParagraph"/>
              <w:tabs>
                <w:tab w:val="left" w:pos="7798"/>
              </w:tabs>
              <w:spacing w:before="52"/>
              <w:ind w:left="7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b/>
                <w:spacing w:val="-32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pacing w:val="-1"/>
                <w:sz w:val="24"/>
                <w:shd w:val="clear" w:color="auto" w:fill="F8F8F8"/>
              </w:rPr>
              <w:t></w:t>
            </w:r>
            <w:proofErr w:type="gramStart"/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勇渡藍海</w:t>
            </w:r>
            <w:proofErr w:type="gramEnd"/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 xml:space="preserve"> - 台灣漁業一百年 (5</w:t>
            </w:r>
            <w:r w:rsidRPr="00927DA2">
              <w:rPr>
                <w:rFonts w:ascii="標楷體" w:eastAsia="標楷體" w:hAnsi="標楷體"/>
                <w:spacing w:val="-6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分</w:t>
            </w:r>
            <w:r w:rsidRPr="00927DA2">
              <w:rPr>
                <w:rFonts w:ascii="標楷體" w:eastAsia="標楷體" w:hAnsi="標楷體"/>
                <w:spacing w:val="-6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38</w:t>
            </w:r>
            <w:r w:rsidRPr="00927DA2">
              <w:rPr>
                <w:rFonts w:ascii="標楷體" w:eastAsia="標楷體" w:hAnsi="標楷體"/>
                <w:spacing w:val="-6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秒)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ab/>
            </w:r>
          </w:p>
          <w:p w:rsidR="001D1DB2" w:rsidRPr="00927DA2" w:rsidRDefault="00927DA2">
            <w:pPr>
              <w:pStyle w:val="TableParagraph"/>
              <w:spacing w:before="81"/>
              <w:ind w:left="107"/>
              <w:rPr>
                <w:rFonts w:ascii="標楷體" w:eastAsia="標楷體" w:hAnsi="標楷體"/>
                <w:sz w:val="24"/>
              </w:rPr>
            </w:pPr>
            <w:hyperlink r:id="rId11">
              <w:r w:rsidR="00DC61BD" w:rsidRPr="00927DA2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https://www.youtube.com/watch?v=faETJtTMY4Y&amp;list=PLIGAELCab2TxC</w:t>
              </w:r>
            </w:hyperlink>
          </w:p>
        </w:tc>
        <w:tc>
          <w:tcPr>
            <w:tcW w:w="1276" w:type="dxa"/>
            <w:tcBorders>
              <w:top w:val="nil"/>
            </w:tcBorders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1D1DB2" w:rsidRPr="00927DA2" w:rsidRDefault="001D1DB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</w:tbl>
    <w:p w:rsidR="001D1DB2" w:rsidRPr="00927DA2" w:rsidRDefault="001D1DB2">
      <w:pPr>
        <w:rPr>
          <w:rFonts w:ascii="標楷體" w:eastAsia="標楷體" w:hAnsi="標楷體"/>
          <w:sz w:val="2"/>
          <w:szCs w:val="2"/>
        </w:rPr>
        <w:sectPr w:rsidR="001D1DB2" w:rsidRPr="00927DA2">
          <w:pgSz w:w="11910" w:h="16840"/>
          <w:pgMar w:top="700" w:right="600" w:bottom="280" w:left="6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8"/>
        <w:gridCol w:w="1275"/>
        <w:gridCol w:w="1277"/>
      </w:tblGrid>
      <w:tr w:rsidR="001D1DB2" w:rsidRPr="00927DA2">
        <w:trPr>
          <w:trHeight w:val="12241"/>
        </w:trPr>
        <w:tc>
          <w:tcPr>
            <w:tcW w:w="7878" w:type="dxa"/>
          </w:tcPr>
          <w:p w:rsidR="001D1DB2" w:rsidRPr="00927DA2" w:rsidRDefault="00927DA2">
            <w:pPr>
              <w:pStyle w:val="TableParagraph"/>
              <w:spacing w:before="39"/>
              <w:ind w:left="107"/>
              <w:rPr>
                <w:rFonts w:ascii="標楷體" w:eastAsia="標楷體" w:hAnsi="標楷體"/>
                <w:sz w:val="24"/>
              </w:rPr>
            </w:pPr>
            <w:hyperlink r:id="rId12">
              <w:r w:rsidR="00DC61BD" w:rsidRPr="00927DA2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WZTr_5tN2nLaBC1E2-sZ</w:t>
              </w:r>
            </w:hyperlink>
          </w:p>
          <w:p w:rsidR="001D1DB2" w:rsidRPr="00927DA2" w:rsidRDefault="00DC61BD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before="57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請學生討論並發表「一網打盡」的概念是否妥當？理由呢?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教師總結「海洋中的魚」因「過度捕撈」,對我們可能產生的影響。</w:t>
            </w:r>
          </w:p>
          <w:p w:rsidR="001D1DB2" w:rsidRPr="00927DA2" w:rsidRDefault="001D1DB2">
            <w:pPr>
              <w:pStyle w:val="TableParagraph"/>
              <w:spacing w:before="10"/>
              <w:rPr>
                <w:rFonts w:ascii="標楷體" w:eastAsia="標楷體" w:hAnsi="標楷體"/>
                <w:sz w:val="35"/>
              </w:rPr>
            </w:pPr>
          </w:p>
          <w:p w:rsidR="001D1DB2" w:rsidRPr="00927DA2" w:rsidRDefault="00DC61BD">
            <w:pPr>
              <w:pStyle w:val="TableParagraph"/>
              <w:ind w:left="321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－第一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節完－</w:t>
            </w:r>
            <w:proofErr w:type="gramEnd"/>
          </w:p>
          <w:p w:rsidR="001D1DB2" w:rsidRPr="00927DA2" w:rsidRDefault="001D1DB2">
            <w:pPr>
              <w:pStyle w:val="TableParagraph"/>
              <w:spacing w:before="10"/>
              <w:rPr>
                <w:rFonts w:ascii="標楷體" w:eastAsia="標楷體" w:hAnsi="標楷體"/>
                <w:sz w:val="35"/>
              </w:rPr>
            </w:pPr>
          </w:p>
          <w:p w:rsidR="001D1DB2" w:rsidRPr="00927DA2" w:rsidRDefault="00DC61BD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三、挑戰</w:t>
            </w:r>
          </w:p>
          <w:p w:rsidR="001D1DB2" w:rsidRPr="00927DA2" w:rsidRDefault="00DC61BD">
            <w:pPr>
              <w:pStyle w:val="TableParagraph"/>
              <w:spacing w:before="53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活動</w:t>
            </w:r>
            <w:proofErr w:type="gramStart"/>
            <w:r w:rsidRPr="00927DA2">
              <w:rPr>
                <w:rFonts w:ascii="標楷體" w:eastAsia="標楷體" w:hAnsi="標楷體"/>
                <w:spacing w:val="-1"/>
                <w:sz w:val="24"/>
              </w:rPr>
              <w:t>三</w:t>
            </w:r>
            <w:proofErr w:type="gramEnd"/>
            <w:r w:rsidRPr="00927DA2">
              <w:rPr>
                <w:rFonts w:ascii="標楷體" w:eastAsia="標楷體" w:hAnsi="標楷體"/>
                <w:spacing w:val="-1"/>
                <w:sz w:val="24"/>
              </w:rPr>
              <w:t>：我該吃什麼魚？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52" w:line="280" w:lineRule="auto"/>
              <w:ind w:right="19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教師提問:面對「海洋中的魚」因「過度捕撈」而日漸枯竭,我們該怎</w:t>
            </w:r>
            <w:r w:rsidRPr="00927DA2">
              <w:rPr>
                <w:rFonts w:ascii="標楷體" w:eastAsia="標楷體" w:hAnsi="標楷體"/>
                <w:sz w:val="24"/>
              </w:rPr>
              <w:t>麼辦呢?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"/>
              <w:ind w:hanging="361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教師簡介政府漁業管理政策及魚類養殖,並介紹常見養殖魚類。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  <w:tab w:val="left" w:pos="5628"/>
              </w:tabs>
              <w:spacing w:before="52" w:line="280" w:lineRule="auto"/>
              <w:ind w:right="19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學生討論並發表「海魚」及「養殖魚」的差異?</w:t>
            </w:r>
            <w:r w:rsidRPr="00927DA2">
              <w:rPr>
                <w:rFonts w:ascii="標楷體" w:eastAsia="標楷體" w:hAnsi="標楷體"/>
                <w:sz w:val="24"/>
              </w:rPr>
              <w:tab/>
            </w:r>
            <w:r w:rsidRPr="00927DA2">
              <w:rPr>
                <w:rFonts w:ascii="標楷體" w:eastAsia="標楷體" w:hAnsi="標楷體"/>
                <w:spacing w:val="-1"/>
                <w:sz w:val="24"/>
              </w:rPr>
              <w:t>(價格、</w:t>
            </w:r>
            <w:r w:rsidRPr="00927DA2">
              <w:rPr>
                <w:rFonts w:ascii="標楷體" w:eastAsia="標楷體" w:hAnsi="標楷體"/>
                <w:sz w:val="24"/>
              </w:rPr>
              <w:t>美味、種類多樣...)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" w:line="280" w:lineRule="auto"/>
              <w:ind w:left="107" w:right="316" w:firstLine="0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1"/>
                <w:sz w:val="24"/>
              </w:rPr>
              <w:t>學生討論並發表,如果買魚,我會選擇「海魚」或「養殖魚」,理由是</w:t>
            </w:r>
            <w:r w:rsidRPr="00927DA2">
              <w:rPr>
                <w:rFonts w:ascii="標楷體" w:eastAsia="標楷體" w:hAnsi="標楷體"/>
                <w:sz w:val="24"/>
              </w:rPr>
              <w:t>什</w:t>
            </w:r>
          </w:p>
          <w:p w:rsidR="001D1DB2" w:rsidRPr="00927DA2" w:rsidRDefault="00DC61BD">
            <w:pPr>
              <w:pStyle w:val="TableParagraph"/>
              <w:spacing w:before="1"/>
              <w:ind w:left="46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麼?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52"/>
              <w:ind w:left="348" w:hanging="242"/>
              <w:rPr>
                <w:rFonts w:ascii="標楷體" w:eastAsia="標楷體" w:hAnsi="標楷體"/>
                <w:sz w:val="24"/>
              </w:rPr>
            </w:pPr>
            <w:proofErr w:type="gramStart"/>
            <w:r w:rsidRPr="00927DA2">
              <w:rPr>
                <w:rFonts w:ascii="標楷體" w:eastAsia="標楷體" w:hAnsi="標楷體"/>
                <w:sz w:val="24"/>
              </w:rPr>
              <w:t>教師綜整學生</w:t>
            </w:r>
            <w:proofErr w:type="gramEnd"/>
            <w:r w:rsidRPr="00927DA2">
              <w:rPr>
                <w:rFonts w:ascii="標楷體" w:eastAsia="標楷體" w:hAnsi="標楷體"/>
                <w:sz w:val="24"/>
              </w:rPr>
              <w:t>討論結果，並揭示選擇魚類的原則及理由。</w:t>
            </w:r>
          </w:p>
          <w:p w:rsidR="001D1DB2" w:rsidRPr="00927DA2" w:rsidRDefault="00DC61BD">
            <w:pPr>
              <w:pStyle w:val="TableParagraph"/>
              <w:spacing w:before="53"/>
              <w:ind w:left="321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－第二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節完－</w:t>
            </w:r>
            <w:proofErr w:type="gramEnd"/>
          </w:p>
          <w:p w:rsidR="001D1DB2" w:rsidRPr="00927DA2" w:rsidRDefault="001D1DB2">
            <w:pPr>
              <w:pStyle w:val="TableParagraph"/>
              <w:spacing w:before="10"/>
              <w:rPr>
                <w:rFonts w:ascii="標楷體" w:eastAsia="標楷體" w:hAnsi="標楷體"/>
                <w:sz w:val="35"/>
              </w:rPr>
            </w:pPr>
          </w:p>
          <w:p w:rsidR="001D1DB2" w:rsidRPr="00927DA2" w:rsidRDefault="00DC61BD">
            <w:pPr>
              <w:pStyle w:val="TableParagraph"/>
              <w:ind w:left="105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四、總結</w:t>
            </w:r>
          </w:p>
          <w:p w:rsidR="001D1DB2" w:rsidRPr="00927DA2" w:rsidRDefault="00DC61BD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活動四：永遠有魚吃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before="53"/>
              <w:ind w:hanging="242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/>
                <w:sz w:val="24"/>
              </w:rPr>
              <w:t>教師提問我們永遠都會有</w:t>
            </w:r>
            <w:proofErr w:type="gramStart"/>
            <w:r w:rsidRPr="00927DA2">
              <w:rPr>
                <w:rFonts w:ascii="標楷體" w:eastAsia="標楷體" w:hAnsi="標楷體"/>
                <w:sz w:val="24"/>
              </w:rPr>
              <w:t>魚吃嗎</w:t>
            </w:r>
            <w:proofErr w:type="gramEnd"/>
            <w:r w:rsidRPr="00927DA2">
              <w:rPr>
                <w:rFonts w:ascii="標楷體" w:eastAsia="標楷體" w:hAnsi="標楷體"/>
                <w:sz w:val="24"/>
              </w:rPr>
              <w:t>? 學生發表看法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color w:val="FF0000"/>
              </w:rPr>
            </w:pPr>
            <w:r w:rsidRPr="00927DA2">
              <w:rPr>
                <w:rFonts w:ascii="標楷體" w:eastAsia="標楷體" w:hAnsi="標楷體"/>
                <w:color w:val="FF0000"/>
                <w:sz w:val="24"/>
              </w:rPr>
              <w:t>教師播放海洋生態影片。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53"/>
              <w:ind w:hanging="21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w w:val="95"/>
                <w:sz w:val="24"/>
              </w:rPr>
              <w:t>海中死亡之牆</w:t>
            </w:r>
            <w:r w:rsidRPr="00927DA2">
              <w:rPr>
                <w:rFonts w:ascii="標楷體" w:eastAsia="標楷體" w:hAnsi="標楷體"/>
                <w:spacing w:val="198"/>
                <w:sz w:val="24"/>
              </w:rPr>
              <w:t xml:space="preserve"> </w:t>
            </w:r>
            <w:r w:rsidRPr="00927DA2">
              <w:rPr>
                <w:rFonts w:ascii="標楷體" w:eastAsia="標楷體" w:hAnsi="標楷體"/>
                <w:w w:val="95"/>
                <w:sz w:val="24"/>
              </w:rPr>
              <w:t>流刺網捕魚殺無赦</w:t>
            </w:r>
            <w:r w:rsidRPr="00927DA2">
              <w:rPr>
                <w:rFonts w:ascii="標楷體" w:eastAsia="標楷體" w:hAnsi="標楷體"/>
                <w:spacing w:val="199"/>
                <w:sz w:val="24"/>
              </w:rPr>
              <w:t xml:space="preserve"> </w:t>
            </w:r>
            <w:r w:rsidRPr="00927DA2">
              <w:rPr>
                <w:rFonts w:ascii="標楷體" w:eastAsia="標楷體" w:hAnsi="標楷體"/>
                <w:w w:val="95"/>
                <w:sz w:val="24"/>
              </w:rPr>
              <w:t>(5</w:t>
            </w:r>
            <w:r w:rsidRPr="00927DA2">
              <w:rPr>
                <w:rFonts w:ascii="標楷體" w:eastAsia="標楷體" w:hAnsi="標楷體"/>
                <w:spacing w:val="-24"/>
                <w:w w:val="95"/>
                <w:sz w:val="24"/>
              </w:rPr>
              <w:t xml:space="preserve"> 分 </w:t>
            </w:r>
            <w:r w:rsidRPr="00927DA2">
              <w:rPr>
                <w:rFonts w:ascii="標楷體" w:eastAsia="標楷體" w:hAnsi="標楷體"/>
                <w:w w:val="95"/>
                <w:sz w:val="24"/>
              </w:rPr>
              <w:t>5</w:t>
            </w:r>
            <w:r w:rsidRPr="00927DA2">
              <w:rPr>
                <w:rFonts w:ascii="標楷體" w:eastAsia="標楷體" w:hAnsi="標楷體"/>
                <w:spacing w:val="-12"/>
                <w:w w:val="95"/>
                <w:sz w:val="24"/>
              </w:rPr>
              <w:t xml:space="preserve"> 秒)</w:t>
            </w:r>
          </w:p>
          <w:p w:rsidR="001D1DB2" w:rsidRPr="00927DA2" w:rsidRDefault="00927DA2">
            <w:pPr>
              <w:pStyle w:val="TableParagraph"/>
              <w:spacing w:before="81"/>
              <w:ind w:left="107"/>
              <w:rPr>
                <w:rFonts w:ascii="標楷體" w:eastAsia="標楷體" w:hAnsi="標楷體"/>
                <w:sz w:val="24"/>
              </w:rPr>
            </w:pPr>
            <w:hyperlink r:id="rId13">
              <w:r w:rsidR="00DC61BD" w:rsidRPr="00927DA2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https://www.youtube.com/watch?v=-IUPnF4Wxvg</w:t>
              </w:r>
            </w:hyperlink>
          </w:p>
          <w:p w:rsidR="001D1DB2" w:rsidRPr="00927DA2" w:rsidRDefault="00DC61BD">
            <w:pPr>
              <w:pStyle w:val="TableParagraph"/>
              <w:tabs>
                <w:tab w:val="left" w:pos="7798"/>
              </w:tabs>
              <w:spacing w:before="56"/>
              <w:ind w:left="79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pacing w:val="-32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pacing w:val="-1"/>
                <w:sz w:val="24"/>
                <w:shd w:val="clear" w:color="auto" w:fill="F8F8F8"/>
              </w:rPr>
              <w:t>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魚資源銳減</w:t>
            </w:r>
            <w:r w:rsidRPr="00927DA2">
              <w:rPr>
                <w:rFonts w:ascii="標楷體" w:eastAsia="標楷體" w:hAnsi="標楷體"/>
                <w:spacing w:val="12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台</w:t>
            </w:r>
            <w:r w:rsidRPr="00927DA2">
              <w:rPr>
                <w:rFonts w:ascii="標楷體" w:eastAsia="標楷體" w:hAnsi="標楷體"/>
                <w:spacing w:val="-6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30</w:t>
            </w:r>
            <w:r w:rsidRPr="00927DA2">
              <w:rPr>
                <w:rFonts w:ascii="標楷體" w:eastAsia="標楷體" w:hAnsi="標楷體"/>
                <w:spacing w:val="-6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年內恐成</w:t>
            </w:r>
            <w:proofErr w:type="gramStart"/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無魚島</w:t>
            </w:r>
            <w:proofErr w:type="gramEnd"/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 xml:space="preserve"> (5</w:t>
            </w:r>
            <w:r w:rsidRPr="00927DA2">
              <w:rPr>
                <w:rFonts w:ascii="標楷體" w:eastAsia="標楷體" w:hAnsi="標楷體"/>
                <w:spacing w:val="-6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分</w:t>
            </w:r>
            <w:r w:rsidRPr="00927DA2">
              <w:rPr>
                <w:rFonts w:ascii="標楷體" w:eastAsia="標楷體" w:hAnsi="標楷體"/>
                <w:spacing w:val="-6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5</w:t>
            </w:r>
            <w:r w:rsidRPr="00927DA2">
              <w:rPr>
                <w:rFonts w:ascii="標楷體" w:eastAsia="標楷體" w:hAnsi="標楷體"/>
                <w:spacing w:val="-60"/>
                <w:sz w:val="24"/>
                <w:shd w:val="clear" w:color="auto" w:fill="F8F8F8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>秒)</w:t>
            </w:r>
            <w:r w:rsidRPr="00927DA2">
              <w:rPr>
                <w:rFonts w:ascii="標楷體" w:eastAsia="標楷體" w:hAnsi="標楷體"/>
                <w:sz w:val="24"/>
                <w:shd w:val="clear" w:color="auto" w:fill="F8F8F8"/>
              </w:rPr>
              <w:tab/>
            </w:r>
          </w:p>
          <w:p w:rsidR="001D1DB2" w:rsidRPr="00927DA2" w:rsidRDefault="00927DA2">
            <w:pPr>
              <w:pStyle w:val="TableParagraph"/>
              <w:spacing w:before="80"/>
              <w:ind w:left="107"/>
              <w:rPr>
                <w:rFonts w:ascii="標楷體" w:eastAsia="標楷體" w:hAnsi="標楷體"/>
                <w:sz w:val="24"/>
              </w:rPr>
            </w:pPr>
            <w:hyperlink r:id="rId14">
              <w:r w:rsidR="00DC61BD" w:rsidRPr="00927DA2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https://www.youtube.com/watch?v=i4dx-McmoQg&amp;t=27s</w:t>
              </w:r>
            </w:hyperlink>
          </w:p>
          <w:p w:rsidR="001D1DB2" w:rsidRPr="00927DA2" w:rsidRDefault="00DC61BD">
            <w:pPr>
              <w:pStyle w:val="TableParagraph"/>
              <w:spacing w:before="56" w:line="280" w:lineRule="auto"/>
              <w:ind w:left="107" w:right="1276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3.</w:t>
            </w:r>
            <w:r w:rsidRPr="00927DA2">
              <w:rPr>
                <w:rFonts w:ascii="標楷體" w:eastAsia="標楷體" w:hAnsi="標楷體"/>
                <w:spacing w:val="-13"/>
                <w:sz w:val="24"/>
              </w:rPr>
              <w:t xml:space="preserve"> </w:t>
            </w:r>
            <w:r w:rsidRPr="00927DA2">
              <w:rPr>
                <w:rFonts w:ascii="標楷體" w:eastAsia="標楷體" w:hAnsi="標楷體"/>
                <w:color w:val="FF0000"/>
                <w:sz w:val="24"/>
              </w:rPr>
              <w:t>教師提問:影片中海洋中的魚有哪些危險?</w:t>
            </w:r>
            <w:r w:rsidRPr="00927DA2">
              <w:rPr>
                <w:rFonts w:ascii="標楷體" w:eastAsia="標楷體" w:hAnsi="標楷體"/>
                <w:sz w:val="24"/>
              </w:rPr>
              <w:t>學生討論並發表?</w:t>
            </w:r>
            <w:r w:rsidRPr="00927DA2">
              <w:rPr>
                <w:rFonts w:ascii="標楷體" w:eastAsia="標楷體" w:hAnsi="標楷體"/>
                <w:spacing w:val="-117"/>
                <w:sz w:val="24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</w:rPr>
              <w:t>4.教師揭示海洋生態危機相關統計數據。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before="1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面對大海的危機,我能做什麼?</w:t>
            </w:r>
          </w:p>
          <w:p w:rsidR="001D1DB2" w:rsidRPr="00927DA2" w:rsidRDefault="00DC61BD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整合學生前述形成概念，建立學生食魚觀念。</w:t>
            </w:r>
          </w:p>
          <w:p w:rsidR="001D1DB2" w:rsidRPr="00927DA2" w:rsidRDefault="001D1DB2">
            <w:pPr>
              <w:pStyle w:val="TableParagraph"/>
              <w:spacing w:before="10"/>
              <w:rPr>
                <w:rFonts w:ascii="標楷體" w:eastAsia="標楷體" w:hAnsi="標楷體"/>
                <w:sz w:val="35"/>
              </w:rPr>
            </w:pPr>
          </w:p>
          <w:p w:rsidR="001D1DB2" w:rsidRPr="00927DA2" w:rsidRDefault="00DC61BD">
            <w:pPr>
              <w:pStyle w:val="TableParagraph"/>
              <w:ind w:left="3219"/>
              <w:rPr>
                <w:rFonts w:ascii="標楷體" w:eastAsia="標楷體" w:hAnsi="標楷體"/>
                <w:sz w:val="24"/>
              </w:rPr>
            </w:pPr>
            <w:proofErr w:type="gramStart"/>
            <w:r w:rsidRPr="00927DA2">
              <w:rPr>
                <w:rFonts w:ascii="標楷體" w:eastAsia="標楷體" w:hAnsi="標楷體"/>
                <w:sz w:val="24"/>
              </w:rPr>
              <w:t>－第三節</w:t>
            </w:r>
            <w:proofErr w:type="gramEnd"/>
            <w:r w:rsidRPr="00927DA2">
              <w:rPr>
                <w:rFonts w:ascii="標楷體" w:eastAsia="標楷體" w:hAnsi="標楷體"/>
                <w:sz w:val="24"/>
              </w:rPr>
              <w:t>完－</w:t>
            </w:r>
          </w:p>
        </w:tc>
        <w:tc>
          <w:tcPr>
            <w:tcW w:w="1275" w:type="dxa"/>
          </w:tcPr>
          <w:p w:rsidR="001D1DB2" w:rsidRPr="00927DA2" w:rsidRDefault="00DC61BD">
            <w:pPr>
              <w:pStyle w:val="TableParagraph"/>
              <w:spacing w:before="11" w:line="280" w:lineRule="auto"/>
              <w:ind w:left="108" w:right="65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 xml:space="preserve">5min 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5min</w:t>
            </w:r>
            <w:proofErr w:type="spellEnd"/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spacing w:before="4"/>
              <w:rPr>
                <w:rFonts w:ascii="標楷體" w:eastAsia="標楷體" w:hAnsi="標楷體"/>
                <w:sz w:val="29"/>
              </w:rPr>
            </w:pPr>
          </w:p>
          <w:p w:rsidR="001D1DB2" w:rsidRPr="00927DA2" w:rsidRDefault="00DC61BD">
            <w:pPr>
              <w:pStyle w:val="TableParagraph"/>
              <w:ind w:left="108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10min</w:t>
            </w:r>
          </w:p>
          <w:p w:rsidR="001D1DB2" w:rsidRPr="00927DA2" w:rsidRDefault="001D1DB2">
            <w:pPr>
              <w:pStyle w:val="TableParagraph"/>
              <w:spacing w:before="10"/>
              <w:rPr>
                <w:rFonts w:ascii="標楷體" w:eastAsia="標楷體" w:hAnsi="標楷體"/>
                <w:sz w:val="35"/>
              </w:rPr>
            </w:pPr>
          </w:p>
          <w:p w:rsidR="001D1DB2" w:rsidRPr="00927DA2" w:rsidRDefault="00DC61BD">
            <w:pPr>
              <w:pStyle w:val="TableParagraph"/>
              <w:spacing w:line="280" w:lineRule="auto"/>
              <w:ind w:left="108" w:right="53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5min</w:t>
            </w:r>
            <w:r w:rsidRPr="00927DA2">
              <w:rPr>
                <w:rFonts w:ascii="標楷體" w:eastAsia="標楷體" w:hAnsi="標楷體"/>
                <w:spacing w:val="1"/>
                <w:sz w:val="24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</w:rPr>
              <w:t xml:space="preserve">10min 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10min</w:t>
            </w:r>
            <w:proofErr w:type="spellEnd"/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DC61BD">
            <w:pPr>
              <w:pStyle w:val="TableParagraph"/>
              <w:spacing w:before="169"/>
              <w:ind w:left="108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5min</w:t>
            </w: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spacing w:before="9"/>
              <w:rPr>
                <w:rFonts w:ascii="標楷體" w:eastAsia="標楷體" w:hAnsi="標楷體"/>
                <w:sz w:val="33"/>
              </w:rPr>
            </w:pPr>
          </w:p>
          <w:p w:rsidR="001D1DB2" w:rsidRPr="00927DA2" w:rsidRDefault="00DC61BD">
            <w:pPr>
              <w:pStyle w:val="TableParagraph"/>
              <w:spacing w:line="561" w:lineRule="auto"/>
              <w:ind w:left="108" w:right="53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5min</w:t>
            </w:r>
            <w:r w:rsidRPr="00927DA2">
              <w:rPr>
                <w:rFonts w:ascii="標楷體" w:eastAsia="標楷體" w:hAnsi="標楷體"/>
                <w:spacing w:val="1"/>
                <w:sz w:val="24"/>
              </w:rPr>
              <w:t xml:space="preserve"> </w:t>
            </w:r>
            <w:r w:rsidRPr="00927DA2">
              <w:rPr>
                <w:rFonts w:ascii="標楷體" w:eastAsia="標楷體" w:hAnsi="標楷體"/>
                <w:sz w:val="24"/>
              </w:rPr>
              <w:t>10min</w:t>
            </w: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DC61BD">
            <w:pPr>
              <w:pStyle w:val="TableParagraph"/>
              <w:spacing w:before="170" w:line="280" w:lineRule="auto"/>
              <w:ind w:left="108" w:right="537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10min 5min</w:t>
            </w:r>
            <w:r w:rsidRPr="00927DA2">
              <w:rPr>
                <w:rFonts w:ascii="標楷體" w:eastAsia="標楷體" w:hAnsi="標楷體"/>
                <w:spacing w:val="1"/>
                <w:sz w:val="24"/>
              </w:rPr>
              <w:t xml:space="preserve"> 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5min</w:t>
            </w:r>
            <w:proofErr w:type="spellEnd"/>
            <w:r w:rsidRPr="00927DA2">
              <w:rPr>
                <w:rFonts w:ascii="標楷體" w:eastAsia="標楷體" w:hAnsi="標楷體"/>
                <w:spacing w:val="1"/>
                <w:sz w:val="24"/>
              </w:rPr>
              <w:t xml:space="preserve"> </w:t>
            </w:r>
            <w:proofErr w:type="spellStart"/>
            <w:r w:rsidRPr="00927DA2">
              <w:rPr>
                <w:rFonts w:ascii="標楷體" w:eastAsia="標楷體" w:hAnsi="標楷體"/>
                <w:sz w:val="24"/>
              </w:rPr>
              <w:t>5min</w:t>
            </w:r>
            <w:proofErr w:type="spellEnd"/>
          </w:p>
        </w:tc>
        <w:tc>
          <w:tcPr>
            <w:tcW w:w="1277" w:type="dxa"/>
          </w:tcPr>
          <w:p w:rsidR="001D1DB2" w:rsidRPr="00927DA2" w:rsidRDefault="001D1DB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1D1DB2" w:rsidRPr="00927DA2">
        <w:trPr>
          <w:trHeight w:val="360"/>
        </w:trPr>
        <w:tc>
          <w:tcPr>
            <w:tcW w:w="10430" w:type="dxa"/>
            <w:gridSpan w:val="3"/>
          </w:tcPr>
          <w:p w:rsidR="001D1DB2" w:rsidRPr="00927DA2" w:rsidRDefault="00DC61BD">
            <w:pPr>
              <w:pStyle w:val="TableParagraph"/>
              <w:spacing w:before="12"/>
              <w:ind w:left="4113" w:right="4106"/>
              <w:jc w:val="center"/>
              <w:rPr>
                <w:rFonts w:ascii="標楷體" w:eastAsia="標楷體" w:hAnsi="標楷體"/>
                <w:sz w:val="24"/>
              </w:rPr>
            </w:pPr>
            <w:r w:rsidRPr="00927DA2">
              <w:rPr>
                <w:rFonts w:ascii="標楷體" w:eastAsia="標楷體" w:hAnsi="標楷體"/>
                <w:sz w:val="24"/>
              </w:rPr>
              <w:t>延伸教學／補充資源</w:t>
            </w:r>
          </w:p>
        </w:tc>
      </w:tr>
      <w:tr w:rsidR="001D1DB2" w:rsidRPr="00927DA2">
        <w:trPr>
          <w:trHeight w:val="1523"/>
        </w:trPr>
        <w:tc>
          <w:tcPr>
            <w:tcW w:w="10430" w:type="dxa"/>
            <w:gridSpan w:val="3"/>
          </w:tcPr>
          <w:p w:rsidR="001D1DB2" w:rsidRPr="00927DA2" w:rsidRDefault="001D1DB2">
            <w:pPr>
              <w:pStyle w:val="TableParagraph"/>
              <w:spacing w:before="11"/>
              <w:rPr>
                <w:rFonts w:ascii="標楷體" w:eastAsia="標楷體" w:hAnsi="標楷體"/>
                <w:sz w:val="24"/>
              </w:rPr>
            </w:pPr>
          </w:p>
          <w:p w:rsidR="001D1DB2" w:rsidRPr="00927DA2" w:rsidRDefault="00DC61BD">
            <w:pPr>
              <w:pStyle w:val="TableParagraph"/>
              <w:ind w:left="107"/>
              <w:rPr>
                <w:rFonts w:ascii="標楷體" w:eastAsia="標楷體" w:hAnsi="標楷體"/>
                <w:sz w:val="20"/>
              </w:rPr>
            </w:pPr>
            <w:r w:rsidRPr="00927DA2">
              <w:rPr>
                <w:rFonts w:ascii="標楷體" w:eastAsia="標楷體" w:hAnsi="標楷體"/>
                <w:sz w:val="20"/>
              </w:rPr>
              <w:t>Amazing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Giant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Squid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Catching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on</w:t>
            </w:r>
            <w:r w:rsidRPr="00927DA2">
              <w:rPr>
                <w:rFonts w:ascii="標楷體" w:eastAsia="標楷體" w:hAnsi="標楷體"/>
                <w:spacing w:val="-1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The</w:t>
            </w:r>
            <w:r w:rsidRPr="00927DA2">
              <w:rPr>
                <w:rFonts w:ascii="標楷體" w:eastAsia="標楷體" w:hAnsi="標楷體"/>
                <w:spacing w:val="-2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Sea -</w:t>
            </w:r>
            <w:r w:rsidRPr="00927DA2">
              <w:rPr>
                <w:rFonts w:ascii="標楷體" w:eastAsia="標楷體" w:hAnsi="標楷體"/>
                <w:spacing w:val="-2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Fastest</w:t>
            </w:r>
            <w:r w:rsidRPr="00927DA2">
              <w:rPr>
                <w:rFonts w:ascii="標楷體" w:eastAsia="標楷體" w:hAnsi="標楷體"/>
                <w:spacing w:val="-1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Fishing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&amp;</w:t>
            </w:r>
            <w:r w:rsidRPr="00927DA2">
              <w:rPr>
                <w:rFonts w:ascii="標楷體" w:eastAsia="標楷體" w:hAnsi="標楷體"/>
                <w:spacing w:val="-2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Processing</w:t>
            </w:r>
            <w:r w:rsidRPr="00927DA2">
              <w:rPr>
                <w:rFonts w:ascii="標楷體" w:eastAsia="標楷體" w:hAnsi="標楷體"/>
                <w:spacing w:val="-1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Squid Modern</w:t>
            </w:r>
            <w:r w:rsidRPr="00927DA2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927DA2">
              <w:rPr>
                <w:rFonts w:ascii="標楷體" w:eastAsia="標楷體" w:hAnsi="標楷體"/>
                <w:sz w:val="20"/>
              </w:rPr>
              <w:t>Technology</w:t>
            </w:r>
          </w:p>
          <w:p w:rsidR="001D1DB2" w:rsidRPr="00927DA2" w:rsidRDefault="00927DA2">
            <w:pPr>
              <w:pStyle w:val="TableParagraph"/>
              <w:spacing w:before="106"/>
              <w:ind w:left="107"/>
              <w:rPr>
                <w:rFonts w:ascii="標楷體" w:eastAsia="標楷體" w:hAnsi="標楷體"/>
                <w:sz w:val="24"/>
              </w:rPr>
            </w:pPr>
            <w:hyperlink r:id="rId15">
              <w:r w:rsidR="00DC61BD" w:rsidRPr="00927DA2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https://www.youtube.com/watch?v=ESfVeH9M8HY</w:t>
              </w:r>
            </w:hyperlink>
          </w:p>
        </w:tc>
      </w:tr>
    </w:tbl>
    <w:p w:rsidR="00DC61BD" w:rsidRPr="00927DA2" w:rsidRDefault="00DC61BD">
      <w:pPr>
        <w:rPr>
          <w:rFonts w:ascii="標楷體" w:eastAsia="標楷體" w:hAnsi="標楷體"/>
          <w:sz w:val="2"/>
          <w:szCs w:val="2"/>
        </w:rPr>
      </w:pPr>
    </w:p>
    <w:p w:rsidR="00DC61BD" w:rsidRPr="00927DA2" w:rsidRDefault="00DC61BD">
      <w:pPr>
        <w:rPr>
          <w:rFonts w:ascii="標楷體" w:eastAsia="標楷體" w:hAnsi="標楷體"/>
          <w:sz w:val="2"/>
          <w:szCs w:val="2"/>
        </w:rPr>
      </w:pPr>
    </w:p>
    <w:p w:rsidR="00DC61BD" w:rsidRPr="00927DA2" w:rsidRDefault="00DC61BD">
      <w:pPr>
        <w:rPr>
          <w:rFonts w:ascii="標楷體" w:eastAsia="標楷體" w:hAnsi="標楷體"/>
          <w:sz w:val="2"/>
          <w:szCs w:val="2"/>
        </w:rPr>
        <w:sectPr w:rsidR="00DC61BD" w:rsidRPr="00927DA2">
          <w:pgSz w:w="11910" w:h="16840"/>
          <w:pgMar w:top="700" w:right="600" w:bottom="280" w:left="640" w:header="720" w:footer="720" w:gutter="0"/>
          <w:cols w:space="720"/>
        </w:sectPr>
      </w:pPr>
    </w:p>
    <w:p w:rsidR="00DC61BD" w:rsidRPr="00927DA2" w:rsidRDefault="00DC61BD" w:rsidP="00DC61BD">
      <w:pPr>
        <w:rPr>
          <w:rFonts w:ascii="標楷體" w:eastAsia="標楷體" w:hAnsi="標楷體" w:cs="新細明體"/>
          <w:color w:val="000000"/>
        </w:rPr>
      </w:pPr>
      <w:r w:rsidRPr="00927DA2">
        <w:rPr>
          <w:rFonts w:ascii="標楷體" w:eastAsia="標楷體" w:hAnsi="標楷體" w:cs="新細明體"/>
          <w:color w:val="000000"/>
        </w:rPr>
        <w:lastRenderedPageBreak/>
        <w:t>附件</w:t>
      </w:r>
      <w:r w:rsidRPr="00927DA2">
        <w:rPr>
          <w:rFonts w:ascii="標楷體" w:eastAsia="標楷體" w:hAnsi="標楷體" w:cs="新細明體"/>
        </w:rPr>
        <w:t xml:space="preserve"> </w:t>
      </w:r>
      <w:r w:rsidRPr="00927DA2">
        <w:rPr>
          <w:rFonts w:ascii="標楷體" w:eastAsia="標楷體" w:hAnsi="標楷體" w:cs="Times New Roman"/>
          <w:color w:val="000000"/>
        </w:rPr>
        <w:t>1-2</w:t>
      </w:r>
      <w:r w:rsidRPr="00927DA2">
        <w:rPr>
          <w:rFonts w:ascii="標楷體" w:eastAsia="標楷體" w:hAnsi="標楷體" w:cs="Times New Roman"/>
          <w:spacing w:val="7"/>
        </w:rPr>
        <w:t xml:space="preserve"> </w:t>
      </w:r>
      <w:r w:rsidRPr="00927DA2">
        <w:rPr>
          <w:rFonts w:ascii="標楷體" w:eastAsia="標楷體" w:hAnsi="標楷體" w:cs="新細明體"/>
          <w:color w:val="000000"/>
        </w:rPr>
        <w:t>市級課程補充對照表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6"/>
        <w:gridCol w:w="1130"/>
        <w:gridCol w:w="2408"/>
        <w:gridCol w:w="1202"/>
        <w:gridCol w:w="920"/>
        <w:gridCol w:w="2690"/>
        <w:gridCol w:w="5123"/>
      </w:tblGrid>
      <w:tr w:rsidR="00DC61BD" w:rsidRPr="00927DA2" w:rsidTr="00587D4B">
        <w:trPr>
          <w:trHeight w:hRule="exact" w:val="441"/>
          <w:jc w:val="center"/>
        </w:trPr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4"/>
              </w:rPr>
              <w:t>撰寫人</w:t>
            </w:r>
          </w:p>
        </w:tc>
        <w:tc>
          <w:tcPr>
            <w:tcW w:w="35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hint="eastAsia"/>
              </w:rPr>
              <w:t>林秀鳳</w:t>
            </w:r>
          </w:p>
        </w:tc>
        <w:tc>
          <w:tcPr>
            <w:tcW w:w="21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3"/>
              </w:rPr>
              <w:t>使用教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案名稱</w:t>
            </w:r>
          </w:p>
        </w:tc>
        <w:tc>
          <w:tcPr>
            <w:tcW w:w="781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hint="eastAsia"/>
                <w:color w:val="000000" w:themeColor="text1"/>
              </w:rPr>
              <w:t>吃魚的方法</w:t>
            </w:r>
          </w:p>
        </w:tc>
      </w:tr>
      <w:tr w:rsidR="00DC61BD" w:rsidRPr="00927DA2" w:rsidTr="00587D4B">
        <w:trPr>
          <w:trHeight w:hRule="exact" w:val="441"/>
          <w:jc w:val="center"/>
        </w:trPr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3"/>
              </w:rPr>
              <w:t>海洋教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育分類</w:t>
            </w:r>
          </w:p>
        </w:tc>
        <w:tc>
          <w:tcPr>
            <w:tcW w:w="1347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spacing w:before="16"/>
              <w:ind w:left="98"/>
              <w:rPr>
                <w:rFonts w:ascii="標楷體" w:eastAsia="標楷體" w:hAnsi="標楷體"/>
              </w:rPr>
            </w:pPr>
            <w:r w:rsidRPr="00927DA2">
              <w:rPr>
                <w:rFonts w:ascii="Segoe UI Symbol" w:eastAsia="標楷體" w:hAnsi="Segoe UI Symbol" w:cs="Segoe UI Symbol"/>
                <w:color w:val="000000"/>
                <w:spacing w:val="9"/>
              </w:rPr>
              <w:t>☐</w:t>
            </w:r>
            <w:r w:rsidRPr="00927DA2">
              <w:rPr>
                <w:rFonts w:ascii="標楷體" w:eastAsia="標楷體" w:hAnsi="標楷體" w:cs="新細明體"/>
                <w:color w:val="000000"/>
                <w:spacing w:val="9"/>
              </w:rPr>
              <w:t>海洋休閒</w:t>
            </w:r>
            <w:r w:rsidRPr="00927DA2">
              <w:rPr>
                <w:rFonts w:ascii="標楷體" w:eastAsia="標楷體" w:hAnsi="標楷體" w:cs="新細明體"/>
                <w:spacing w:val="61"/>
              </w:rPr>
              <w:t xml:space="preserve"> </w:t>
            </w:r>
            <w:r w:rsidRPr="00927DA2">
              <w:rPr>
                <w:rFonts w:ascii="Segoe UI Symbol" w:eastAsia="標楷體" w:hAnsi="Segoe UI Symbol" w:cs="Segoe UI Symbol"/>
                <w:color w:val="000000"/>
                <w:spacing w:val="9"/>
              </w:rPr>
              <w:t>☐</w:t>
            </w:r>
            <w:r w:rsidRPr="00927DA2">
              <w:rPr>
                <w:rFonts w:ascii="標楷體" w:eastAsia="標楷體" w:hAnsi="標楷體" w:cs="新細明體"/>
                <w:color w:val="000000"/>
                <w:spacing w:val="10"/>
              </w:rPr>
              <w:t>海</w:t>
            </w:r>
            <w:r w:rsidRPr="00927DA2">
              <w:rPr>
                <w:rFonts w:ascii="標楷體" w:eastAsia="標楷體" w:hAnsi="標楷體" w:cs="新細明體"/>
                <w:color w:val="000000"/>
                <w:spacing w:val="9"/>
              </w:rPr>
              <w:t>洋文化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9"/>
              </w:rPr>
              <w:t xml:space="preserve"> </w:t>
            </w:r>
            <w:r w:rsidRPr="00927DA2">
              <w:rPr>
                <w:rFonts w:ascii="標楷體" w:eastAsia="標楷體" w:hAnsi="標楷體" w:cs="Times New Roman" w:hint="eastAsia"/>
                <w:color w:val="000000"/>
                <w:spacing w:val="7"/>
              </w:rPr>
              <w:t>▓</w:t>
            </w:r>
            <w:r w:rsidRPr="00927DA2">
              <w:rPr>
                <w:rFonts w:ascii="標楷體" w:eastAsia="標楷體" w:hAnsi="標楷體" w:cs="新細明體"/>
                <w:color w:val="000000"/>
                <w:spacing w:val="9"/>
              </w:rPr>
              <w:t>海洋社會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9"/>
              </w:rPr>
              <w:t xml:space="preserve"> </w:t>
            </w:r>
            <w:r w:rsidRPr="00927DA2">
              <w:rPr>
                <w:rFonts w:ascii="標楷體" w:eastAsia="標楷體" w:hAnsi="標楷體" w:cs="Times New Roman" w:hint="eastAsia"/>
                <w:color w:val="000000"/>
                <w:spacing w:val="7"/>
              </w:rPr>
              <w:t>▓</w:t>
            </w:r>
            <w:r w:rsidRPr="00927DA2">
              <w:rPr>
                <w:rFonts w:ascii="標楷體" w:eastAsia="標楷體" w:hAnsi="標楷體" w:cs="新細明體"/>
                <w:color w:val="000000"/>
                <w:spacing w:val="9"/>
              </w:rPr>
              <w:t>海洋科</w:t>
            </w:r>
            <w:r w:rsidRPr="00927DA2">
              <w:rPr>
                <w:rFonts w:ascii="標楷體" w:eastAsia="標楷體" w:hAnsi="標楷體" w:cs="新細明體"/>
                <w:color w:val="000000"/>
                <w:spacing w:val="11"/>
              </w:rPr>
              <w:t>學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11"/>
              </w:rPr>
              <w:t xml:space="preserve"> </w:t>
            </w:r>
            <w:r w:rsidRPr="00927DA2">
              <w:rPr>
                <w:rFonts w:ascii="標楷體" w:eastAsia="標楷體" w:hAnsi="標楷體" w:cs="Times New Roman" w:hint="eastAsia"/>
                <w:color w:val="000000"/>
                <w:spacing w:val="7"/>
              </w:rPr>
              <w:t>▓</w:t>
            </w:r>
            <w:r w:rsidRPr="00927DA2">
              <w:rPr>
                <w:rFonts w:ascii="標楷體" w:eastAsia="標楷體" w:hAnsi="標楷體" w:cs="新細明體"/>
                <w:color w:val="000000"/>
                <w:spacing w:val="9"/>
              </w:rPr>
              <w:t>海洋資源與永續</w:t>
            </w:r>
          </w:p>
        </w:tc>
      </w:tr>
      <w:tr w:rsidR="00DC61BD" w:rsidRPr="00927DA2" w:rsidTr="00587D4B">
        <w:trPr>
          <w:trHeight w:hRule="exact" w:val="444"/>
          <w:jc w:val="center"/>
        </w:trPr>
        <w:tc>
          <w:tcPr>
            <w:tcW w:w="1530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2"/>
              </w:rPr>
              <w:t>市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2"/>
              </w:rPr>
              <w:t xml:space="preserve"> </w:t>
            </w:r>
            <w:r w:rsidRPr="00927DA2">
              <w:rPr>
                <w:rFonts w:ascii="標楷體" w:eastAsia="標楷體" w:hAnsi="標楷體" w:cs="新細明體"/>
                <w:color w:val="000000"/>
                <w:spacing w:val="-2"/>
              </w:rPr>
              <w:t>級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2"/>
              </w:rPr>
              <w:t xml:space="preserve"> </w:t>
            </w:r>
            <w:r w:rsidRPr="00927DA2">
              <w:rPr>
                <w:rFonts w:ascii="標楷體" w:eastAsia="標楷體" w:hAnsi="標楷體" w:cs="新細明體"/>
                <w:color w:val="000000"/>
                <w:spacing w:val="-2"/>
              </w:rPr>
              <w:t>課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2"/>
              </w:rPr>
              <w:t xml:space="preserve"> 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程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1"/>
              </w:rPr>
              <w:t xml:space="preserve"> 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補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1"/>
              </w:rPr>
              <w:t xml:space="preserve"> 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充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1"/>
              </w:rPr>
              <w:t xml:space="preserve"> 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對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1"/>
              </w:rPr>
              <w:t xml:space="preserve"> 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照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1"/>
              </w:rPr>
              <w:t xml:space="preserve"> 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表</w:t>
            </w:r>
          </w:p>
        </w:tc>
      </w:tr>
      <w:tr w:rsidR="00DC61BD" w:rsidRPr="00927DA2" w:rsidTr="00587D4B">
        <w:trPr>
          <w:trHeight w:hRule="exact" w:val="441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2"/>
              </w:rPr>
              <w:t>調整</w:t>
            </w:r>
            <w:r w:rsidRPr="00927DA2">
              <w:rPr>
                <w:rFonts w:ascii="標楷體" w:eastAsia="標楷體" w:hAnsi="標楷體" w:cs="Times New Roman"/>
                <w:color w:val="000000"/>
              </w:rPr>
              <w:t>/</w:t>
            </w:r>
            <w:r w:rsidRPr="00927DA2">
              <w:rPr>
                <w:rFonts w:ascii="標楷體" w:eastAsia="標楷體" w:hAnsi="標楷體" w:cs="新細明體"/>
                <w:color w:val="000000"/>
                <w:spacing w:val="-3"/>
              </w:rPr>
              <w:t>新增</w:t>
            </w:r>
            <w:r w:rsidRPr="00927DA2">
              <w:rPr>
                <w:rFonts w:ascii="標楷體" w:eastAsia="標楷體" w:hAnsi="標楷體" w:cs="新細明體"/>
                <w:color w:val="000000"/>
                <w:spacing w:val="-1"/>
              </w:rPr>
              <w:t>項目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4"/>
              </w:rPr>
              <w:t>原始</w:t>
            </w:r>
            <w:r w:rsidRPr="00927DA2">
              <w:rPr>
                <w:rFonts w:ascii="標楷體" w:eastAsia="標楷體" w:hAnsi="標楷體" w:cs="新細明體"/>
                <w:color w:val="000000"/>
                <w:spacing w:val="-2"/>
              </w:rPr>
              <w:t>文件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4"/>
              </w:rPr>
              <w:t>新增</w:t>
            </w:r>
            <w:r w:rsidRPr="00927DA2">
              <w:rPr>
                <w:rFonts w:ascii="標楷體" w:eastAsia="標楷體" w:hAnsi="標楷體" w:cs="新細明體"/>
                <w:color w:val="000000"/>
                <w:spacing w:val="-2"/>
              </w:rPr>
              <w:t>部分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61BD" w:rsidRPr="00927DA2" w:rsidRDefault="00DC61BD" w:rsidP="00587D4B">
            <w:pPr>
              <w:jc w:val="center"/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4"/>
              </w:rPr>
              <w:t>對照</w:t>
            </w:r>
            <w:r w:rsidRPr="00927DA2">
              <w:rPr>
                <w:rFonts w:ascii="標楷體" w:eastAsia="標楷體" w:hAnsi="標楷體" w:cs="新細明體"/>
                <w:color w:val="000000"/>
                <w:spacing w:val="-2"/>
              </w:rPr>
              <w:t>說明</w:t>
            </w:r>
          </w:p>
        </w:tc>
      </w:tr>
      <w:tr w:rsidR="00DC61BD" w:rsidRPr="00927DA2" w:rsidTr="00587D4B">
        <w:trPr>
          <w:trHeight w:val="83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  <w:szCs w:val="24"/>
              </w:rPr>
            </w:pPr>
            <w:r w:rsidRPr="00927DA2">
              <w:rPr>
                <w:rFonts w:ascii="標楷體" w:eastAsia="標楷體" w:hAnsi="標楷體" w:cs="新細明體"/>
                <w:color w:val="000000"/>
                <w:spacing w:val="-5"/>
                <w:szCs w:val="24"/>
              </w:rPr>
              <w:t>融入</w:t>
            </w:r>
            <w:r w:rsidRPr="00927DA2">
              <w:rPr>
                <w:rFonts w:ascii="標楷體" w:eastAsia="標楷體" w:hAnsi="標楷體" w:cs="新細明體"/>
                <w:color w:val="000000"/>
                <w:spacing w:val="-3"/>
                <w:szCs w:val="24"/>
              </w:rPr>
              <w:t>領域新增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3"/>
                <w:szCs w:val="24"/>
              </w:rPr>
              <w:t>：綜合領域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  <w:szCs w:val="24"/>
              </w:rPr>
            </w:pPr>
            <w:r w:rsidRPr="00927DA2">
              <w:rPr>
                <w:rFonts w:ascii="標楷體" w:eastAsia="標楷體" w:hAnsi="標楷體" w:hint="eastAsia"/>
                <w:szCs w:val="24"/>
              </w:rPr>
              <w:t>原：自然科學、社會、健康與體育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  <w:szCs w:val="24"/>
              </w:rPr>
            </w:pPr>
            <w:r w:rsidRPr="00927DA2">
              <w:rPr>
                <w:rFonts w:ascii="標楷體" w:eastAsia="標楷體" w:hAnsi="標楷體" w:hint="eastAsia"/>
                <w:szCs w:val="24"/>
              </w:rPr>
              <w:t>新：自然科學、社會、健康與體育、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3"/>
                <w:szCs w:val="24"/>
              </w:rPr>
              <w:t>綜合領域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  <w:szCs w:val="24"/>
              </w:rPr>
            </w:pPr>
            <w:r w:rsidRPr="00927DA2">
              <w:rPr>
                <w:rFonts w:ascii="標楷體" w:eastAsia="標楷體" w:hAnsi="標楷體" w:hint="eastAsia"/>
              </w:rPr>
              <w:t>本校部分校訂課程融入</w:t>
            </w:r>
            <w:r w:rsidRPr="00927DA2">
              <w:rPr>
                <w:rFonts w:ascii="標楷體" w:eastAsia="標楷體" w:hAnsi="標楷體" w:cs="新細明體" w:hint="eastAsia"/>
                <w:color w:val="000000"/>
                <w:spacing w:val="-3"/>
                <w:szCs w:val="24"/>
              </w:rPr>
              <w:t>綜合領域中施行</w:t>
            </w:r>
          </w:p>
        </w:tc>
      </w:tr>
      <w:tr w:rsidR="00DC61BD" w:rsidRPr="00927DA2" w:rsidTr="00587D4B">
        <w:trPr>
          <w:trHeight w:val="157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hint="eastAsia"/>
              </w:rPr>
              <w:t>加入校訂課程「美麗龍門」中「牽</w:t>
            </w:r>
            <w:proofErr w:type="gramStart"/>
            <w:r w:rsidRPr="00927DA2">
              <w:rPr>
                <w:rFonts w:ascii="標楷體" w:eastAsia="標楷體" w:hAnsi="標楷體" w:hint="eastAsia"/>
              </w:rPr>
              <w:t>罟</w:t>
            </w:r>
            <w:proofErr w:type="gramEnd"/>
            <w:r w:rsidRPr="00927DA2">
              <w:rPr>
                <w:rFonts w:ascii="標楷體" w:eastAsia="標楷體" w:hAnsi="標楷體" w:hint="eastAsia"/>
              </w:rPr>
              <w:t>」的捕魚方式。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Gungsuh" w:hint="eastAsia"/>
                <w:color w:val="000000" w:themeColor="text1"/>
              </w:rPr>
              <w:t>比較過去與現代的捕魚方式：教師揭示過去捕魚方式圖片，接著播放現代化漁船作業影片及漁法介紹圖片。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hint="eastAsia"/>
              </w:rPr>
              <w:t>校訂課程「美麗龍門」中，介紹昔日「牽</w:t>
            </w:r>
            <w:proofErr w:type="gramStart"/>
            <w:r w:rsidRPr="00927DA2">
              <w:rPr>
                <w:rFonts w:ascii="標楷體" w:eastAsia="標楷體" w:hAnsi="標楷體" w:hint="eastAsia"/>
              </w:rPr>
              <w:t>罟</w:t>
            </w:r>
            <w:proofErr w:type="gramEnd"/>
            <w:r w:rsidRPr="00927DA2">
              <w:rPr>
                <w:rFonts w:ascii="標楷體" w:eastAsia="標楷體" w:hAnsi="標楷體" w:hint="eastAsia"/>
              </w:rPr>
              <w:t>」的捕魚方式，學童可親自體驗前人的捕魚方法。</w:t>
            </w:r>
          </w:p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hint="eastAsia"/>
              </w:rPr>
              <w:t>牽</w:t>
            </w:r>
            <w:proofErr w:type="gramStart"/>
            <w:r w:rsidRPr="00927DA2">
              <w:rPr>
                <w:rFonts w:ascii="標楷體" w:eastAsia="標楷體" w:hAnsi="標楷體" w:hint="eastAsia"/>
              </w:rPr>
              <w:t>罟</w:t>
            </w:r>
            <w:proofErr w:type="gramEnd"/>
            <w:r w:rsidRPr="00927DA2">
              <w:rPr>
                <w:rFonts w:ascii="標楷體" w:eastAsia="標楷體" w:hAnsi="標楷體" w:hint="eastAsia"/>
              </w:rPr>
              <w:t>（影片連結）</w:t>
            </w:r>
            <w:hyperlink r:id="rId16" w:anchor="fpstate=ive&amp;vld=cid:af56b5de,vid:t34wFfXYxyk" w:history="1">
              <w:r w:rsidRPr="00927DA2">
                <w:rPr>
                  <w:rStyle w:val="a4"/>
                  <w:rFonts w:ascii="標楷體" w:eastAsia="標楷體" w:hAnsi="標楷體"/>
                </w:rPr>
                <w:t>https://www.google.com/search?q=%E7%89%BD%E7%BD%9F&amp;source=lnms&amp;tbm=vid&amp;sa=X&amp;ved=2ahUKEwjCsezEo_T9AhWWS2wGHXIlDLYQ_AUoA3oECAEQBQ&amp;biw=1536&amp;bih=722&amp;dpr=1.25&amp;safe=active&amp;ssui=on#fpstate=ive&amp;vld=cid:af56b5de,vid:t34wFfXYxyk</w:t>
              </w:r>
            </w:hyperlink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cs="Arial" w:hint="eastAsia"/>
                <w:szCs w:val="24"/>
              </w:rPr>
              <w:t>「</w:t>
            </w:r>
            <w:proofErr w:type="gramStart"/>
            <w:r w:rsidRPr="00927DA2">
              <w:rPr>
                <w:rFonts w:ascii="標楷體" w:eastAsia="標楷體" w:hAnsi="標楷體" w:cs="Arial"/>
                <w:szCs w:val="24"/>
              </w:rPr>
              <w:t>勇渡藍海</w:t>
            </w:r>
            <w:proofErr w:type="gramEnd"/>
            <w:r w:rsidRPr="00927DA2">
              <w:rPr>
                <w:rFonts w:ascii="標楷體" w:eastAsia="標楷體" w:hAnsi="標楷體" w:cs="Arial"/>
                <w:szCs w:val="24"/>
              </w:rPr>
              <w:t xml:space="preserve"> - 台灣漁業一百年</w:t>
            </w:r>
            <w:r w:rsidRPr="00927DA2">
              <w:rPr>
                <w:rFonts w:ascii="標楷體" w:eastAsia="標楷體" w:hAnsi="標楷體" w:cs="Arial" w:hint="eastAsia"/>
                <w:szCs w:val="24"/>
              </w:rPr>
              <w:t>」</w:t>
            </w:r>
            <w:r w:rsidRPr="00927DA2">
              <w:rPr>
                <w:rFonts w:ascii="標楷體" w:eastAsia="標楷體" w:hAnsi="標楷體" w:hint="eastAsia"/>
              </w:rPr>
              <w:t>影片中1</w:t>
            </w:r>
            <w:proofErr w:type="gramStart"/>
            <w:r w:rsidRPr="00927DA2">
              <w:rPr>
                <w:rFonts w:ascii="標楷體" w:eastAsia="標楷體" w:hAnsi="標楷體"/>
              </w:rPr>
              <w:t>’</w:t>
            </w:r>
            <w:proofErr w:type="gramEnd"/>
            <w:r w:rsidRPr="00927DA2">
              <w:rPr>
                <w:rFonts w:ascii="標楷體" w:eastAsia="標楷體" w:hAnsi="標楷體" w:hint="eastAsia"/>
              </w:rPr>
              <w:t>26處有傳統的「牽</w:t>
            </w:r>
            <w:proofErr w:type="gramStart"/>
            <w:r w:rsidRPr="00927DA2">
              <w:rPr>
                <w:rFonts w:ascii="標楷體" w:eastAsia="標楷體" w:hAnsi="標楷體" w:hint="eastAsia"/>
              </w:rPr>
              <w:t>罟</w:t>
            </w:r>
            <w:proofErr w:type="gramEnd"/>
            <w:r w:rsidRPr="00927DA2">
              <w:rPr>
                <w:rFonts w:ascii="標楷體" w:eastAsia="標楷體" w:hAnsi="標楷體" w:hint="eastAsia"/>
              </w:rPr>
              <w:t>」捕魚方式，與校訂課程「美麗龍門」的產業介紹相同，學童可親自體驗前人的生活方式。</w:t>
            </w:r>
          </w:p>
        </w:tc>
      </w:tr>
      <w:tr w:rsidR="00DC61BD" w:rsidRPr="00927DA2" w:rsidTr="00587D4B">
        <w:trPr>
          <w:trHeight w:val="157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hint="eastAsia"/>
              </w:rPr>
              <w:t>結合當</w:t>
            </w:r>
            <w:proofErr w:type="gramStart"/>
            <w:r w:rsidRPr="00927DA2">
              <w:rPr>
                <w:rFonts w:ascii="標楷體" w:eastAsia="標楷體" w:hAnsi="標楷體" w:hint="eastAsia"/>
              </w:rPr>
              <w:t>週</w:t>
            </w:r>
            <w:proofErr w:type="gramEnd"/>
            <w:r w:rsidRPr="00927DA2">
              <w:rPr>
                <w:rFonts w:ascii="標楷體" w:eastAsia="標楷體" w:hAnsi="標楷體" w:hint="eastAsia"/>
              </w:rPr>
              <w:t>或當月菜單的魚類料理一併討論。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 w:cs="Gungsuh"/>
              </w:rPr>
            </w:pPr>
            <w:r w:rsidRPr="00927DA2">
              <w:rPr>
                <w:rFonts w:ascii="標楷體" w:eastAsia="標楷體" w:hAnsi="標楷體" w:cs="Gungsuh" w:hint="eastAsia"/>
              </w:rPr>
              <w:t>活動</w:t>
            </w:r>
            <w:proofErr w:type="gramStart"/>
            <w:r w:rsidRPr="00927DA2">
              <w:rPr>
                <w:rFonts w:ascii="標楷體" w:eastAsia="標楷體" w:hAnsi="標楷體" w:cs="Gungsuh" w:hint="eastAsia"/>
              </w:rPr>
              <w:t>三</w:t>
            </w:r>
            <w:proofErr w:type="gramEnd"/>
            <w:r w:rsidRPr="00927DA2">
              <w:rPr>
                <w:rFonts w:ascii="標楷體" w:eastAsia="標楷體" w:hAnsi="標楷體" w:cs="Gungsuh" w:hint="eastAsia"/>
              </w:rPr>
              <w:t>：我該吃什麼魚？</w:t>
            </w:r>
          </w:p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proofErr w:type="gramStart"/>
            <w:r w:rsidRPr="00927DA2">
              <w:rPr>
                <w:rFonts w:ascii="標楷體" w:eastAsia="標楷體" w:hAnsi="標楷體" w:cs="Gungsuh" w:hint="eastAsia"/>
              </w:rPr>
              <w:t>教師綜整學生</w:t>
            </w:r>
            <w:proofErr w:type="gramEnd"/>
            <w:r w:rsidRPr="00927DA2">
              <w:rPr>
                <w:rFonts w:ascii="標楷體" w:eastAsia="標楷體" w:hAnsi="標楷體" w:cs="Gungsuh" w:hint="eastAsia"/>
              </w:rPr>
              <w:t>討論結果，並揭示選擇魚類的原則及理由。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hint="eastAsia"/>
              </w:rPr>
              <w:t>結合當</w:t>
            </w:r>
            <w:proofErr w:type="gramStart"/>
            <w:r w:rsidRPr="00927DA2">
              <w:rPr>
                <w:rFonts w:ascii="標楷體" w:eastAsia="標楷體" w:hAnsi="標楷體" w:hint="eastAsia"/>
              </w:rPr>
              <w:t>週</w:t>
            </w:r>
            <w:proofErr w:type="gramEnd"/>
            <w:r w:rsidRPr="00927DA2">
              <w:rPr>
                <w:rFonts w:ascii="標楷體" w:eastAsia="標楷體" w:hAnsi="標楷體" w:hint="eastAsia"/>
              </w:rPr>
              <w:t>或當月菜單，比較菜單中的魚類料理，並提出「理想、永續」的魚類菜單。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61BD" w:rsidRPr="00927DA2" w:rsidRDefault="00DC61BD" w:rsidP="00587D4B">
            <w:pPr>
              <w:rPr>
                <w:rFonts w:ascii="標楷體" w:eastAsia="標楷體" w:hAnsi="標楷體"/>
              </w:rPr>
            </w:pPr>
            <w:r w:rsidRPr="00927DA2">
              <w:rPr>
                <w:rFonts w:ascii="標楷體" w:eastAsia="標楷體" w:hAnsi="標楷體" w:hint="eastAsia"/>
              </w:rPr>
              <w:t>理想與</w:t>
            </w:r>
            <w:proofErr w:type="gramStart"/>
            <w:r w:rsidRPr="00927DA2">
              <w:rPr>
                <w:rFonts w:ascii="標楷體" w:eastAsia="標楷體" w:hAnsi="標楷體" w:hint="eastAsia"/>
              </w:rPr>
              <w:t>實際，</w:t>
            </w:r>
            <w:proofErr w:type="gramEnd"/>
            <w:r w:rsidRPr="00927DA2">
              <w:rPr>
                <w:rFonts w:ascii="標楷體" w:eastAsia="標楷體" w:hAnsi="標楷體" w:hint="eastAsia"/>
              </w:rPr>
              <w:t>永遠有落差。如何縮短二者的差距，亦是我們的一大課題。</w:t>
            </w:r>
          </w:p>
        </w:tc>
      </w:tr>
    </w:tbl>
    <w:p w:rsidR="00DC61BD" w:rsidRPr="00927DA2" w:rsidRDefault="00DC61BD" w:rsidP="00DC61BD">
      <w:pPr>
        <w:rPr>
          <w:rFonts w:ascii="標楷體" w:eastAsia="標楷體" w:hAnsi="標楷體"/>
        </w:rPr>
      </w:pPr>
    </w:p>
    <w:p w:rsidR="001D1DB2" w:rsidRPr="00927DA2" w:rsidRDefault="00927DA2">
      <w:pPr>
        <w:rPr>
          <w:rFonts w:ascii="標楷體" w:eastAsia="標楷體" w:hAnsi="標楷體"/>
          <w:sz w:val="2"/>
          <w:szCs w:val="2"/>
        </w:rPr>
      </w:pPr>
      <w:r w:rsidRPr="00927DA2">
        <w:rPr>
          <w:rFonts w:ascii="標楷體" w:eastAsia="標楷體" w:hAnsi="標楷體"/>
        </w:rPr>
        <w:pict>
          <v:shape id="_x0000_s1026" style="position:absolute;margin-left:41.65pt;margin-top:432.55pt;width:386pt;height:36.05pt;z-index:-251658752;mso-position-horizontal-relative:page;mso-position-vertical-relative:page" coordorigin="833,8651" coordsize="7720,721" path="m8553,8651r-7720,l833,9011r,360l8553,9371r,-360l8553,8651xe" fillcolor="#f8f8f8" stroked="f">
            <v:path arrowok="t"/>
            <w10:wrap anchorx="page" anchory="page"/>
          </v:shape>
        </w:pict>
      </w:r>
    </w:p>
    <w:sectPr w:rsidR="001D1DB2" w:rsidRPr="00927DA2" w:rsidSect="00DC61BD">
      <w:pgSz w:w="16840" w:h="11910" w:orient="landscape"/>
      <w:pgMar w:top="640" w:right="700" w:bottom="600" w:left="2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843"/>
    <w:multiLevelType w:val="hybridMultilevel"/>
    <w:tmpl w:val="CF241330"/>
    <w:lvl w:ilvl="0" w:tplc="8376A884">
      <w:start w:val="3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3D2C13AC">
      <w:numFmt w:val="bullet"/>
      <w:lvlText w:val="•"/>
      <w:lvlJc w:val="left"/>
      <w:pPr>
        <w:ind w:left="1092" w:hanging="241"/>
      </w:pPr>
      <w:rPr>
        <w:rFonts w:hint="default"/>
        <w:lang w:val="en-US" w:eastAsia="zh-TW" w:bidi="ar-SA"/>
      </w:rPr>
    </w:lvl>
    <w:lvl w:ilvl="2" w:tplc="22B6E1CA">
      <w:numFmt w:val="bullet"/>
      <w:lvlText w:val="•"/>
      <w:lvlJc w:val="left"/>
      <w:pPr>
        <w:ind w:left="1845" w:hanging="241"/>
      </w:pPr>
      <w:rPr>
        <w:rFonts w:hint="default"/>
        <w:lang w:val="en-US" w:eastAsia="zh-TW" w:bidi="ar-SA"/>
      </w:rPr>
    </w:lvl>
    <w:lvl w:ilvl="3" w:tplc="C35C430C">
      <w:numFmt w:val="bullet"/>
      <w:lvlText w:val="•"/>
      <w:lvlJc w:val="left"/>
      <w:pPr>
        <w:ind w:left="2598" w:hanging="241"/>
      </w:pPr>
      <w:rPr>
        <w:rFonts w:hint="default"/>
        <w:lang w:val="en-US" w:eastAsia="zh-TW" w:bidi="ar-SA"/>
      </w:rPr>
    </w:lvl>
    <w:lvl w:ilvl="4" w:tplc="B012546C">
      <w:numFmt w:val="bullet"/>
      <w:lvlText w:val="•"/>
      <w:lvlJc w:val="left"/>
      <w:pPr>
        <w:ind w:left="3351" w:hanging="241"/>
      </w:pPr>
      <w:rPr>
        <w:rFonts w:hint="default"/>
        <w:lang w:val="en-US" w:eastAsia="zh-TW" w:bidi="ar-SA"/>
      </w:rPr>
    </w:lvl>
    <w:lvl w:ilvl="5" w:tplc="282EF1C6">
      <w:numFmt w:val="bullet"/>
      <w:lvlText w:val="•"/>
      <w:lvlJc w:val="left"/>
      <w:pPr>
        <w:ind w:left="4104" w:hanging="241"/>
      </w:pPr>
      <w:rPr>
        <w:rFonts w:hint="default"/>
        <w:lang w:val="en-US" w:eastAsia="zh-TW" w:bidi="ar-SA"/>
      </w:rPr>
    </w:lvl>
    <w:lvl w:ilvl="6" w:tplc="BFFA7BE0">
      <w:numFmt w:val="bullet"/>
      <w:lvlText w:val="•"/>
      <w:lvlJc w:val="left"/>
      <w:pPr>
        <w:ind w:left="4856" w:hanging="241"/>
      </w:pPr>
      <w:rPr>
        <w:rFonts w:hint="default"/>
        <w:lang w:val="en-US" w:eastAsia="zh-TW" w:bidi="ar-SA"/>
      </w:rPr>
    </w:lvl>
    <w:lvl w:ilvl="7" w:tplc="C4DEFEFE">
      <w:numFmt w:val="bullet"/>
      <w:lvlText w:val="•"/>
      <w:lvlJc w:val="left"/>
      <w:pPr>
        <w:ind w:left="5609" w:hanging="241"/>
      </w:pPr>
      <w:rPr>
        <w:rFonts w:hint="default"/>
        <w:lang w:val="en-US" w:eastAsia="zh-TW" w:bidi="ar-SA"/>
      </w:rPr>
    </w:lvl>
    <w:lvl w:ilvl="8" w:tplc="162277E0">
      <w:numFmt w:val="bullet"/>
      <w:lvlText w:val="•"/>
      <w:lvlJc w:val="left"/>
      <w:pPr>
        <w:ind w:left="6362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0A7A235E"/>
    <w:multiLevelType w:val="hybridMultilevel"/>
    <w:tmpl w:val="F056A76A"/>
    <w:lvl w:ilvl="0" w:tplc="36E66370">
      <w:start w:val="1"/>
      <w:numFmt w:val="decimal"/>
      <w:lvlText w:val="%1."/>
      <w:lvlJc w:val="left"/>
      <w:pPr>
        <w:ind w:left="348" w:hanging="241"/>
        <w:jc w:val="left"/>
      </w:pPr>
      <w:rPr>
        <w:rFonts w:hint="default"/>
        <w:w w:val="100"/>
        <w:lang w:val="en-US" w:eastAsia="zh-TW" w:bidi="ar-SA"/>
      </w:rPr>
    </w:lvl>
    <w:lvl w:ilvl="1" w:tplc="477CE094">
      <w:numFmt w:val="bullet"/>
      <w:lvlText w:val="•"/>
      <w:lvlJc w:val="left"/>
      <w:pPr>
        <w:ind w:left="1092" w:hanging="241"/>
      </w:pPr>
      <w:rPr>
        <w:rFonts w:hint="default"/>
        <w:lang w:val="en-US" w:eastAsia="zh-TW" w:bidi="ar-SA"/>
      </w:rPr>
    </w:lvl>
    <w:lvl w:ilvl="2" w:tplc="3386F1E6">
      <w:numFmt w:val="bullet"/>
      <w:lvlText w:val="•"/>
      <w:lvlJc w:val="left"/>
      <w:pPr>
        <w:ind w:left="1845" w:hanging="241"/>
      </w:pPr>
      <w:rPr>
        <w:rFonts w:hint="default"/>
        <w:lang w:val="en-US" w:eastAsia="zh-TW" w:bidi="ar-SA"/>
      </w:rPr>
    </w:lvl>
    <w:lvl w:ilvl="3" w:tplc="84BA4D2A">
      <w:numFmt w:val="bullet"/>
      <w:lvlText w:val="•"/>
      <w:lvlJc w:val="left"/>
      <w:pPr>
        <w:ind w:left="2598" w:hanging="241"/>
      </w:pPr>
      <w:rPr>
        <w:rFonts w:hint="default"/>
        <w:lang w:val="en-US" w:eastAsia="zh-TW" w:bidi="ar-SA"/>
      </w:rPr>
    </w:lvl>
    <w:lvl w:ilvl="4" w:tplc="CB90CF6A">
      <w:numFmt w:val="bullet"/>
      <w:lvlText w:val="•"/>
      <w:lvlJc w:val="left"/>
      <w:pPr>
        <w:ind w:left="3351" w:hanging="241"/>
      </w:pPr>
      <w:rPr>
        <w:rFonts w:hint="default"/>
        <w:lang w:val="en-US" w:eastAsia="zh-TW" w:bidi="ar-SA"/>
      </w:rPr>
    </w:lvl>
    <w:lvl w:ilvl="5" w:tplc="CB8C6826">
      <w:numFmt w:val="bullet"/>
      <w:lvlText w:val="•"/>
      <w:lvlJc w:val="left"/>
      <w:pPr>
        <w:ind w:left="4104" w:hanging="241"/>
      </w:pPr>
      <w:rPr>
        <w:rFonts w:hint="default"/>
        <w:lang w:val="en-US" w:eastAsia="zh-TW" w:bidi="ar-SA"/>
      </w:rPr>
    </w:lvl>
    <w:lvl w:ilvl="6" w:tplc="1A245ABE">
      <w:numFmt w:val="bullet"/>
      <w:lvlText w:val="•"/>
      <w:lvlJc w:val="left"/>
      <w:pPr>
        <w:ind w:left="4856" w:hanging="241"/>
      </w:pPr>
      <w:rPr>
        <w:rFonts w:hint="default"/>
        <w:lang w:val="en-US" w:eastAsia="zh-TW" w:bidi="ar-SA"/>
      </w:rPr>
    </w:lvl>
    <w:lvl w:ilvl="7" w:tplc="A6D4C4E0">
      <w:numFmt w:val="bullet"/>
      <w:lvlText w:val="•"/>
      <w:lvlJc w:val="left"/>
      <w:pPr>
        <w:ind w:left="5609" w:hanging="241"/>
      </w:pPr>
      <w:rPr>
        <w:rFonts w:hint="default"/>
        <w:lang w:val="en-US" w:eastAsia="zh-TW" w:bidi="ar-SA"/>
      </w:rPr>
    </w:lvl>
    <w:lvl w:ilvl="8" w:tplc="64DA6EE0">
      <w:numFmt w:val="bullet"/>
      <w:lvlText w:val="•"/>
      <w:lvlJc w:val="left"/>
      <w:pPr>
        <w:ind w:left="6362" w:hanging="241"/>
      </w:pPr>
      <w:rPr>
        <w:rFonts w:hint="default"/>
        <w:lang w:val="en-US" w:eastAsia="zh-TW" w:bidi="ar-SA"/>
      </w:rPr>
    </w:lvl>
  </w:abstractNum>
  <w:abstractNum w:abstractNumId="2" w15:restartNumberingAfterBreak="0">
    <w:nsid w:val="15C85F27"/>
    <w:multiLevelType w:val="hybridMultilevel"/>
    <w:tmpl w:val="2B40A88C"/>
    <w:lvl w:ilvl="0" w:tplc="8FC03154">
      <w:start w:val="1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CC46542E">
      <w:numFmt w:val="bullet"/>
      <w:lvlText w:val="•"/>
      <w:lvlJc w:val="left"/>
      <w:pPr>
        <w:ind w:left="1156" w:hanging="241"/>
      </w:pPr>
      <w:rPr>
        <w:rFonts w:hint="default"/>
        <w:lang w:val="en-US" w:eastAsia="zh-TW" w:bidi="ar-SA"/>
      </w:rPr>
    </w:lvl>
    <w:lvl w:ilvl="2" w:tplc="D0B08B06">
      <w:numFmt w:val="bullet"/>
      <w:lvlText w:val="•"/>
      <w:lvlJc w:val="left"/>
      <w:pPr>
        <w:ind w:left="1972" w:hanging="241"/>
      </w:pPr>
      <w:rPr>
        <w:rFonts w:hint="default"/>
        <w:lang w:val="en-US" w:eastAsia="zh-TW" w:bidi="ar-SA"/>
      </w:rPr>
    </w:lvl>
    <w:lvl w:ilvl="3" w:tplc="D1E6077E">
      <w:numFmt w:val="bullet"/>
      <w:lvlText w:val="•"/>
      <w:lvlJc w:val="left"/>
      <w:pPr>
        <w:ind w:left="2788" w:hanging="241"/>
      </w:pPr>
      <w:rPr>
        <w:rFonts w:hint="default"/>
        <w:lang w:val="en-US" w:eastAsia="zh-TW" w:bidi="ar-SA"/>
      </w:rPr>
    </w:lvl>
    <w:lvl w:ilvl="4" w:tplc="D1600A64">
      <w:numFmt w:val="bullet"/>
      <w:lvlText w:val="•"/>
      <w:lvlJc w:val="left"/>
      <w:pPr>
        <w:ind w:left="3604" w:hanging="241"/>
      </w:pPr>
      <w:rPr>
        <w:rFonts w:hint="default"/>
        <w:lang w:val="en-US" w:eastAsia="zh-TW" w:bidi="ar-SA"/>
      </w:rPr>
    </w:lvl>
    <w:lvl w:ilvl="5" w:tplc="DEC83386">
      <w:numFmt w:val="bullet"/>
      <w:lvlText w:val="•"/>
      <w:lvlJc w:val="left"/>
      <w:pPr>
        <w:ind w:left="4420" w:hanging="241"/>
      </w:pPr>
      <w:rPr>
        <w:rFonts w:hint="default"/>
        <w:lang w:val="en-US" w:eastAsia="zh-TW" w:bidi="ar-SA"/>
      </w:rPr>
    </w:lvl>
    <w:lvl w:ilvl="6" w:tplc="17C400D8">
      <w:numFmt w:val="bullet"/>
      <w:lvlText w:val="•"/>
      <w:lvlJc w:val="left"/>
      <w:pPr>
        <w:ind w:left="5236" w:hanging="241"/>
      </w:pPr>
      <w:rPr>
        <w:rFonts w:hint="default"/>
        <w:lang w:val="en-US" w:eastAsia="zh-TW" w:bidi="ar-SA"/>
      </w:rPr>
    </w:lvl>
    <w:lvl w:ilvl="7" w:tplc="D000106C">
      <w:numFmt w:val="bullet"/>
      <w:lvlText w:val="•"/>
      <w:lvlJc w:val="left"/>
      <w:pPr>
        <w:ind w:left="6052" w:hanging="241"/>
      </w:pPr>
      <w:rPr>
        <w:rFonts w:hint="default"/>
        <w:lang w:val="en-US" w:eastAsia="zh-TW" w:bidi="ar-SA"/>
      </w:rPr>
    </w:lvl>
    <w:lvl w:ilvl="8" w:tplc="8578C2DE">
      <w:numFmt w:val="bullet"/>
      <w:lvlText w:val="•"/>
      <w:lvlJc w:val="left"/>
      <w:pPr>
        <w:ind w:left="6868" w:hanging="241"/>
      </w:pPr>
      <w:rPr>
        <w:rFonts w:hint="default"/>
        <w:lang w:val="en-US" w:eastAsia="zh-TW" w:bidi="ar-SA"/>
      </w:rPr>
    </w:lvl>
  </w:abstractNum>
  <w:abstractNum w:abstractNumId="3" w15:restartNumberingAfterBreak="0">
    <w:nsid w:val="21200BB7"/>
    <w:multiLevelType w:val="hybridMultilevel"/>
    <w:tmpl w:val="5E9A9C46"/>
    <w:lvl w:ilvl="0" w:tplc="C1B4C300">
      <w:start w:val="2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90A6A24A">
      <w:numFmt w:val="bullet"/>
      <w:lvlText w:val="•"/>
      <w:lvlJc w:val="left"/>
      <w:pPr>
        <w:ind w:left="1155" w:hanging="241"/>
      </w:pPr>
      <w:rPr>
        <w:rFonts w:hint="default"/>
        <w:lang w:val="en-US" w:eastAsia="zh-TW" w:bidi="ar-SA"/>
      </w:rPr>
    </w:lvl>
    <w:lvl w:ilvl="2" w:tplc="8D22D8D4">
      <w:numFmt w:val="bullet"/>
      <w:lvlText w:val="•"/>
      <w:lvlJc w:val="left"/>
      <w:pPr>
        <w:ind w:left="1971" w:hanging="241"/>
      </w:pPr>
      <w:rPr>
        <w:rFonts w:hint="default"/>
        <w:lang w:val="en-US" w:eastAsia="zh-TW" w:bidi="ar-SA"/>
      </w:rPr>
    </w:lvl>
    <w:lvl w:ilvl="3" w:tplc="E79A96E0">
      <w:numFmt w:val="bullet"/>
      <w:lvlText w:val="•"/>
      <w:lvlJc w:val="left"/>
      <w:pPr>
        <w:ind w:left="2787" w:hanging="241"/>
      </w:pPr>
      <w:rPr>
        <w:rFonts w:hint="default"/>
        <w:lang w:val="en-US" w:eastAsia="zh-TW" w:bidi="ar-SA"/>
      </w:rPr>
    </w:lvl>
    <w:lvl w:ilvl="4" w:tplc="7AF2F222">
      <w:numFmt w:val="bullet"/>
      <w:lvlText w:val="•"/>
      <w:lvlJc w:val="left"/>
      <w:pPr>
        <w:ind w:left="3603" w:hanging="241"/>
      </w:pPr>
      <w:rPr>
        <w:rFonts w:hint="default"/>
        <w:lang w:val="en-US" w:eastAsia="zh-TW" w:bidi="ar-SA"/>
      </w:rPr>
    </w:lvl>
    <w:lvl w:ilvl="5" w:tplc="AEDA5FA8">
      <w:numFmt w:val="bullet"/>
      <w:lvlText w:val="•"/>
      <w:lvlJc w:val="left"/>
      <w:pPr>
        <w:ind w:left="4419" w:hanging="241"/>
      </w:pPr>
      <w:rPr>
        <w:rFonts w:hint="default"/>
        <w:lang w:val="en-US" w:eastAsia="zh-TW" w:bidi="ar-SA"/>
      </w:rPr>
    </w:lvl>
    <w:lvl w:ilvl="6" w:tplc="21B0D496">
      <w:numFmt w:val="bullet"/>
      <w:lvlText w:val="•"/>
      <w:lvlJc w:val="left"/>
      <w:pPr>
        <w:ind w:left="5234" w:hanging="241"/>
      </w:pPr>
      <w:rPr>
        <w:rFonts w:hint="default"/>
        <w:lang w:val="en-US" w:eastAsia="zh-TW" w:bidi="ar-SA"/>
      </w:rPr>
    </w:lvl>
    <w:lvl w:ilvl="7" w:tplc="14904FDE">
      <w:numFmt w:val="bullet"/>
      <w:lvlText w:val="•"/>
      <w:lvlJc w:val="left"/>
      <w:pPr>
        <w:ind w:left="6050" w:hanging="241"/>
      </w:pPr>
      <w:rPr>
        <w:rFonts w:hint="default"/>
        <w:lang w:val="en-US" w:eastAsia="zh-TW" w:bidi="ar-SA"/>
      </w:rPr>
    </w:lvl>
    <w:lvl w:ilvl="8" w:tplc="851E79BC">
      <w:numFmt w:val="bullet"/>
      <w:lvlText w:val="•"/>
      <w:lvlJc w:val="left"/>
      <w:pPr>
        <w:ind w:left="6866" w:hanging="241"/>
      </w:pPr>
      <w:rPr>
        <w:rFonts w:hint="default"/>
        <w:lang w:val="en-US" w:eastAsia="zh-TW" w:bidi="ar-SA"/>
      </w:rPr>
    </w:lvl>
  </w:abstractNum>
  <w:abstractNum w:abstractNumId="4" w15:restartNumberingAfterBreak="0">
    <w:nsid w:val="268613A3"/>
    <w:multiLevelType w:val="hybridMultilevel"/>
    <w:tmpl w:val="0BC044CA"/>
    <w:lvl w:ilvl="0" w:tplc="906C0AAE">
      <w:start w:val="5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1E90F84C">
      <w:numFmt w:val="bullet"/>
      <w:lvlText w:val="•"/>
      <w:lvlJc w:val="left"/>
      <w:pPr>
        <w:ind w:left="1092" w:hanging="241"/>
      </w:pPr>
      <w:rPr>
        <w:rFonts w:hint="default"/>
        <w:lang w:val="en-US" w:eastAsia="zh-TW" w:bidi="ar-SA"/>
      </w:rPr>
    </w:lvl>
    <w:lvl w:ilvl="2" w:tplc="18A0080C">
      <w:numFmt w:val="bullet"/>
      <w:lvlText w:val="•"/>
      <w:lvlJc w:val="left"/>
      <w:pPr>
        <w:ind w:left="1845" w:hanging="241"/>
      </w:pPr>
      <w:rPr>
        <w:rFonts w:hint="default"/>
        <w:lang w:val="en-US" w:eastAsia="zh-TW" w:bidi="ar-SA"/>
      </w:rPr>
    </w:lvl>
    <w:lvl w:ilvl="3" w:tplc="3620C0D8">
      <w:numFmt w:val="bullet"/>
      <w:lvlText w:val="•"/>
      <w:lvlJc w:val="left"/>
      <w:pPr>
        <w:ind w:left="2598" w:hanging="241"/>
      </w:pPr>
      <w:rPr>
        <w:rFonts w:hint="default"/>
        <w:lang w:val="en-US" w:eastAsia="zh-TW" w:bidi="ar-SA"/>
      </w:rPr>
    </w:lvl>
    <w:lvl w:ilvl="4" w:tplc="D924DA88">
      <w:numFmt w:val="bullet"/>
      <w:lvlText w:val="•"/>
      <w:lvlJc w:val="left"/>
      <w:pPr>
        <w:ind w:left="3351" w:hanging="241"/>
      </w:pPr>
      <w:rPr>
        <w:rFonts w:hint="default"/>
        <w:lang w:val="en-US" w:eastAsia="zh-TW" w:bidi="ar-SA"/>
      </w:rPr>
    </w:lvl>
    <w:lvl w:ilvl="5" w:tplc="4A74B2DE">
      <w:numFmt w:val="bullet"/>
      <w:lvlText w:val="•"/>
      <w:lvlJc w:val="left"/>
      <w:pPr>
        <w:ind w:left="4104" w:hanging="241"/>
      </w:pPr>
      <w:rPr>
        <w:rFonts w:hint="default"/>
        <w:lang w:val="en-US" w:eastAsia="zh-TW" w:bidi="ar-SA"/>
      </w:rPr>
    </w:lvl>
    <w:lvl w:ilvl="6" w:tplc="8772C044">
      <w:numFmt w:val="bullet"/>
      <w:lvlText w:val="•"/>
      <w:lvlJc w:val="left"/>
      <w:pPr>
        <w:ind w:left="4856" w:hanging="241"/>
      </w:pPr>
      <w:rPr>
        <w:rFonts w:hint="default"/>
        <w:lang w:val="en-US" w:eastAsia="zh-TW" w:bidi="ar-SA"/>
      </w:rPr>
    </w:lvl>
    <w:lvl w:ilvl="7" w:tplc="8F24D686">
      <w:numFmt w:val="bullet"/>
      <w:lvlText w:val="•"/>
      <w:lvlJc w:val="left"/>
      <w:pPr>
        <w:ind w:left="5609" w:hanging="241"/>
      </w:pPr>
      <w:rPr>
        <w:rFonts w:hint="default"/>
        <w:lang w:val="en-US" w:eastAsia="zh-TW" w:bidi="ar-SA"/>
      </w:rPr>
    </w:lvl>
    <w:lvl w:ilvl="8" w:tplc="8AA6A98A">
      <w:numFmt w:val="bullet"/>
      <w:lvlText w:val="•"/>
      <w:lvlJc w:val="left"/>
      <w:pPr>
        <w:ind w:left="6362" w:hanging="241"/>
      </w:pPr>
      <w:rPr>
        <w:rFonts w:hint="default"/>
        <w:lang w:val="en-US" w:eastAsia="zh-TW" w:bidi="ar-SA"/>
      </w:rPr>
    </w:lvl>
  </w:abstractNum>
  <w:abstractNum w:abstractNumId="5" w15:restartNumberingAfterBreak="0">
    <w:nsid w:val="49F328D3"/>
    <w:multiLevelType w:val="hybridMultilevel"/>
    <w:tmpl w:val="ABF2142C"/>
    <w:lvl w:ilvl="0" w:tplc="60ECAD4E">
      <w:numFmt w:val="bullet"/>
      <w:lvlText w:val=""/>
      <w:lvlJc w:val="left"/>
      <w:pPr>
        <w:ind w:left="322" w:hanging="215"/>
      </w:pPr>
      <w:rPr>
        <w:rFonts w:ascii="Wingdings" w:eastAsia="Wingdings" w:hAnsi="Wingdings" w:cs="Wingdings" w:hint="default"/>
        <w:spacing w:val="-1"/>
        <w:w w:val="100"/>
        <w:sz w:val="22"/>
        <w:szCs w:val="22"/>
        <w:lang w:val="en-US" w:eastAsia="zh-TW" w:bidi="ar-SA"/>
      </w:rPr>
    </w:lvl>
    <w:lvl w:ilvl="1" w:tplc="2CDA287A">
      <w:numFmt w:val="bullet"/>
      <w:lvlText w:val="•"/>
      <w:lvlJc w:val="left"/>
      <w:pPr>
        <w:ind w:left="1074" w:hanging="215"/>
      </w:pPr>
      <w:rPr>
        <w:rFonts w:hint="default"/>
        <w:lang w:val="en-US" w:eastAsia="zh-TW" w:bidi="ar-SA"/>
      </w:rPr>
    </w:lvl>
    <w:lvl w:ilvl="2" w:tplc="183C357C">
      <w:numFmt w:val="bullet"/>
      <w:lvlText w:val="•"/>
      <w:lvlJc w:val="left"/>
      <w:pPr>
        <w:ind w:left="1829" w:hanging="215"/>
      </w:pPr>
      <w:rPr>
        <w:rFonts w:hint="default"/>
        <w:lang w:val="en-US" w:eastAsia="zh-TW" w:bidi="ar-SA"/>
      </w:rPr>
    </w:lvl>
    <w:lvl w:ilvl="3" w:tplc="242C15AE">
      <w:numFmt w:val="bullet"/>
      <w:lvlText w:val="•"/>
      <w:lvlJc w:val="left"/>
      <w:pPr>
        <w:ind w:left="2584" w:hanging="215"/>
      </w:pPr>
      <w:rPr>
        <w:rFonts w:hint="default"/>
        <w:lang w:val="en-US" w:eastAsia="zh-TW" w:bidi="ar-SA"/>
      </w:rPr>
    </w:lvl>
    <w:lvl w:ilvl="4" w:tplc="085AE4BE">
      <w:numFmt w:val="bullet"/>
      <w:lvlText w:val="•"/>
      <w:lvlJc w:val="left"/>
      <w:pPr>
        <w:ind w:left="3339" w:hanging="215"/>
      </w:pPr>
      <w:rPr>
        <w:rFonts w:hint="default"/>
        <w:lang w:val="en-US" w:eastAsia="zh-TW" w:bidi="ar-SA"/>
      </w:rPr>
    </w:lvl>
    <w:lvl w:ilvl="5" w:tplc="FF947B48">
      <w:numFmt w:val="bullet"/>
      <w:lvlText w:val="•"/>
      <w:lvlJc w:val="left"/>
      <w:pPr>
        <w:ind w:left="4094" w:hanging="215"/>
      </w:pPr>
      <w:rPr>
        <w:rFonts w:hint="default"/>
        <w:lang w:val="en-US" w:eastAsia="zh-TW" w:bidi="ar-SA"/>
      </w:rPr>
    </w:lvl>
    <w:lvl w:ilvl="6" w:tplc="E9D64BE8">
      <w:numFmt w:val="bullet"/>
      <w:lvlText w:val="•"/>
      <w:lvlJc w:val="left"/>
      <w:pPr>
        <w:ind w:left="4848" w:hanging="215"/>
      </w:pPr>
      <w:rPr>
        <w:rFonts w:hint="default"/>
        <w:lang w:val="en-US" w:eastAsia="zh-TW" w:bidi="ar-SA"/>
      </w:rPr>
    </w:lvl>
    <w:lvl w:ilvl="7" w:tplc="5CC8E9DA">
      <w:numFmt w:val="bullet"/>
      <w:lvlText w:val="•"/>
      <w:lvlJc w:val="left"/>
      <w:pPr>
        <w:ind w:left="5603" w:hanging="215"/>
      </w:pPr>
      <w:rPr>
        <w:rFonts w:hint="default"/>
        <w:lang w:val="en-US" w:eastAsia="zh-TW" w:bidi="ar-SA"/>
      </w:rPr>
    </w:lvl>
    <w:lvl w:ilvl="8" w:tplc="EDC4F5EC">
      <w:numFmt w:val="bullet"/>
      <w:lvlText w:val="•"/>
      <w:lvlJc w:val="left"/>
      <w:pPr>
        <w:ind w:left="6358" w:hanging="215"/>
      </w:pPr>
      <w:rPr>
        <w:rFonts w:hint="default"/>
        <w:lang w:val="en-US" w:eastAsia="zh-TW" w:bidi="ar-SA"/>
      </w:rPr>
    </w:lvl>
  </w:abstractNum>
  <w:abstractNum w:abstractNumId="6" w15:restartNumberingAfterBreak="0">
    <w:nsid w:val="54284E8A"/>
    <w:multiLevelType w:val="hybridMultilevel"/>
    <w:tmpl w:val="AC802C3E"/>
    <w:lvl w:ilvl="0" w:tplc="C3FC3DA6">
      <w:numFmt w:val="bullet"/>
      <w:lvlText w:val="■"/>
      <w:lvlJc w:val="left"/>
      <w:pPr>
        <w:ind w:left="348" w:hanging="241"/>
      </w:pPr>
      <w:rPr>
        <w:rFonts w:ascii="新細明體-ExtB" w:eastAsia="新細明體-ExtB" w:hAnsi="新細明體-ExtB" w:cs="新細明體-ExtB" w:hint="default"/>
        <w:w w:val="100"/>
        <w:sz w:val="22"/>
        <w:szCs w:val="22"/>
        <w:lang w:val="en-US" w:eastAsia="zh-TW" w:bidi="ar-SA"/>
      </w:rPr>
    </w:lvl>
    <w:lvl w:ilvl="1" w:tplc="8F8A21EC">
      <w:numFmt w:val="bullet"/>
      <w:lvlText w:val="•"/>
      <w:lvlJc w:val="left"/>
      <w:pPr>
        <w:ind w:left="687" w:hanging="241"/>
      </w:pPr>
      <w:rPr>
        <w:rFonts w:hint="default"/>
        <w:lang w:val="en-US" w:eastAsia="zh-TW" w:bidi="ar-SA"/>
      </w:rPr>
    </w:lvl>
    <w:lvl w:ilvl="2" w:tplc="A5D468CE">
      <w:numFmt w:val="bullet"/>
      <w:lvlText w:val="•"/>
      <w:lvlJc w:val="left"/>
      <w:pPr>
        <w:ind w:left="1035" w:hanging="241"/>
      </w:pPr>
      <w:rPr>
        <w:rFonts w:hint="default"/>
        <w:lang w:val="en-US" w:eastAsia="zh-TW" w:bidi="ar-SA"/>
      </w:rPr>
    </w:lvl>
    <w:lvl w:ilvl="3" w:tplc="1160DCD4">
      <w:numFmt w:val="bullet"/>
      <w:lvlText w:val="•"/>
      <w:lvlJc w:val="left"/>
      <w:pPr>
        <w:ind w:left="1383" w:hanging="241"/>
      </w:pPr>
      <w:rPr>
        <w:rFonts w:hint="default"/>
        <w:lang w:val="en-US" w:eastAsia="zh-TW" w:bidi="ar-SA"/>
      </w:rPr>
    </w:lvl>
    <w:lvl w:ilvl="4" w:tplc="615695CC">
      <w:numFmt w:val="bullet"/>
      <w:lvlText w:val="•"/>
      <w:lvlJc w:val="left"/>
      <w:pPr>
        <w:ind w:left="1731" w:hanging="241"/>
      </w:pPr>
      <w:rPr>
        <w:rFonts w:hint="default"/>
        <w:lang w:val="en-US" w:eastAsia="zh-TW" w:bidi="ar-SA"/>
      </w:rPr>
    </w:lvl>
    <w:lvl w:ilvl="5" w:tplc="29AC11D2">
      <w:numFmt w:val="bullet"/>
      <w:lvlText w:val="•"/>
      <w:lvlJc w:val="left"/>
      <w:pPr>
        <w:ind w:left="2079" w:hanging="241"/>
      </w:pPr>
      <w:rPr>
        <w:rFonts w:hint="default"/>
        <w:lang w:val="en-US" w:eastAsia="zh-TW" w:bidi="ar-SA"/>
      </w:rPr>
    </w:lvl>
    <w:lvl w:ilvl="6" w:tplc="2574280E">
      <w:numFmt w:val="bullet"/>
      <w:lvlText w:val="•"/>
      <w:lvlJc w:val="left"/>
      <w:pPr>
        <w:ind w:left="2427" w:hanging="241"/>
      </w:pPr>
      <w:rPr>
        <w:rFonts w:hint="default"/>
        <w:lang w:val="en-US" w:eastAsia="zh-TW" w:bidi="ar-SA"/>
      </w:rPr>
    </w:lvl>
    <w:lvl w:ilvl="7" w:tplc="1918FB30">
      <w:numFmt w:val="bullet"/>
      <w:lvlText w:val="•"/>
      <w:lvlJc w:val="left"/>
      <w:pPr>
        <w:ind w:left="2775" w:hanging="241"/>
      </w:pPr>
      <w:rPr>
        <w:rFonts w:hint="default"/>
        <w:lang w:val="en-US" w:eastAsia="zh-TW" w:bidi="ar-SA"/>
      </w:rPr>
    </w:lvl>
    <w:lvl w:ilvl="8" w:tplc="1A28C928">
      <w:numFmt w:val="bullet"/>
      <w:lvlText w:val="•"/>
      <w:lvlJc w:val="left"/>
      <w:pPr>
        <w:ind w:left="3123" w:hanging="241"/>
      </w:pPr>
      <w:rPr>
        <w:rFonts w:hint="default"/>
        <w:lang w:val="en-US" w:eastAsia="zh-TW" w:bidi="ar-SA"/>
      </w:rPr>
    </w:lvl>
  </w:abstractNum>
  <w:abstractNum w:abstractNumId="7" w15:restartNumberingAfterBreak="0">
    <w:nsid w:val="551375D0"/>
    <w:multiLevelType w:val="hybridMultilevel"/>
    <w:tmpl w:val="DD3E3F66"/>
    <w:lvl w:ilvl="0" w:tplc="8C4A6546">
      <w:start w:val="1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AE78B9AC">
      <w:numFmt w:val="bullet"/>
      <w:lvlText w:val="•"/>
      <w:lvlJc w:val="left"/>
      <w:pPr>
        <w:ind w:left="1155" w:hanging="241"/>
      </w:pPr>
      <w:rPr>
        <w:rFonts w:hint="default"/>
        <w:lang w:val="en-US" w:eastAsia="zh-TW" w:bidi="ar-SA"/>
      </w:rPr>
    </w:lvl>
    <w:lvl w:ilvl="2" w:tplc="B3ECF5E4">
      <w:numFmt w:val="bullet"/>
      <w:lvlText w:val="•"/>
      <w:lvlJc w:val="left"/>
      <w:pPr>
        <w:ind w:left="1971" w:hanging="241"/>
      </w:pPr>
      <w:rPr>
        <w:rFonts w:hint="default"/>
        <w:lang w:val="en-US" w:eastAsia="zh-TW" w:bidi="ar-SA"/>
      </w:rPr>
    </w:lvl>
    <w:lvl w:ilvl="3" w:tplc="C47A02A2">
      <w:numFmt w:val="bullet"/>
      <w:lvlText w:val="•"/>
      <w:lvlJc w:val="left"/>
      <w:pPr>
        <w:ind w:left="2787" w:hanging="241"/>
      </w:pPr>
      <w:rPr>
        <w:rFonts w:hint="default"/>
        <w:lang w:val="en-US" w:eastAsia="zh-TW" w:bidi="ar-SA"/>
      </w:rPr>
    </w:lvl>
    <w:lvl w:ilvl="4" w:tplc="5218E256">
      <w:numFmt w:val="bullet"/>
      <w:lvlText w:val="•"/>
      <w:lvlJc w:val="left"/>
      <w:pPr>
        <w:ind w:left="3603" w:hanging="241"/>
      </w:pPr>
      <w:rPr>
        <w:rFonts w:hint="default"/>
        <w:lang w:val="en-US" w:eastAsia="zh-TW" w:bidi="ar-SA"/>
      </w:rPr>
    </w:lvl>
    <w:lvl w:ilvl="5" w:tplc="916A32FA">
      <w:numFmt w:val="bullet"/>
      <w:lvlText w:val="•"/>
      <w:lvlJc w:val="left"/>
      <w:pPr>
        <w:ind w:left="4419" w:hanging="241"/>
      </w:pPr>
      <w:rPr>
        <w:rFonts w:hint="default"/>
        <w:lang w:val="en-US" w:eastAsia="zh-TW" w:bidi="ar-SA"/>
      </w:rPr>
    </w:lvl>
    <w:lvl w:ilvl="6" w:tplc="1A7A211E">
      <w:numFmt w:val="bullet"/>
      <w:lvlText w:val="•"/>
      <w:lvlJc w:val="left"/>
      <w:pPr>
        <w:ind w:left="5234" w:hanging="241"/>
      </w:pPr>
      <w:rPr>
        <w:rFonts w:hint="default"/>
        <w:lang w:val="en-US" w:eastAsia="zh-TW" w:bidi="ar-SA"/>
      </w:rPr>
    </w:lvl>
    <w:lvl w:ilvl="7" w:tplc="C22CC460">
      <w:numFmt w:val="bullet"/>
      <w:lvlText w:val="•"/>
      <w:lvlJc w:val="left"/>
      <w:pPr>
        <w:ind w:left="6050" w:hanging="241"/>
      </w:pPr>
      <w:rPr>
        <w:rFonts w:hint="default"/>
        <w:lang w:val="en-US" w:eastAsia="zh-TW" w:bidi="ar-SA"/>
      </w:rPr>
    </w:lvl>
    <w:lvl w:ilvl="8" w:tplc="23C8365A">
      <w:numFmt w:val="bullet"/>
      <w:lvlText w:val="•"/>
      <w:lvlJc w:val="left"/>
      <w:pPr>
        <w:ind w:left="6866" w:hanging="241"/>
      </w:pPr>
      <w:rPr>
        <w:rFonts w:hint="default"/>
        <w:lang w:val="en-US" w:eastAsia="zh-TW" w:bidi="ar-SA"/>
      </w:rPr>
    </w:lvl>
  </w:abstractNum>
  <w:abstractNum w:abstractNumId="8" w15:restartNumberingAfterBreak="0">
    <w:nsid w:val="7A4458C7"/>
    <w:multiLevelType w:val="hybridMultilevel"/>
    <w:tmpl w:val="2A123850"/>
    <w:lvl w:ilvl="0" w:tplc="BB5EBAB8">
      <w:start w:val="1"/>
      <w:numFmt w:val="decimal"/>
      <w:lvlText w:val="%1."/>
      <w:lvlJc w:val="left"/>
      <w:pPr>
        <w:ind w:left="467" w:hanging="360"/>
        <w:jc w:val="left"/>
      </w:pPr>
      <w:rPr>
        <w:rFonts w:ascii="SimSun" w:eastAsia="SimSun" w:hAnsi="SimSun" w:cs="SimSun" w:hint="default"/>
        <w:w w:val="100"/>
        <w:sz w:val="24"/>
        <w:szCs w:val="24"/>
        <w:lang w:val="en-US" w:eastAsia="zh-TW" w:bidi="ar-SA"/>
      </w:rPr>
    </w:lvl>
    <w:lvl w:ilvl="1" w:tplc="AFA82F1A">
      <w:numFmt w:val="bullet"/>
      <w:lvlText w:val="•"/>
      <w:lvlJc w:val="left"/>
      <w:pPr>
        <w:ind w:left="1200" w:hanging="360"/>
      </w:pPr>
      <w:rPr>
        <w:rFonts w:hint="default"/>
        <w:lang w:val="en-US" w:eastAsia="zh-TW" w:bidi="ar-SA"/>
      </w:rPr>
    </w:lvl>
    <w:lvl w:ilvl="2" w:tplc="70D40E00">
      <w:numFmt w:val="bullet"/>
      <w:lvlText w:val="•"/>
      <w:lvlJc w:val="left"/>
      <w:pPr>
        <w:ind w:left="1941" w:hanging="360"/>
      </w:pPr>
      <w:rPr>
        <w:rFonts w:hint="default"/>
        <w:lang w:val="en-US" w:eastAsia="zh-TW" w:bidi="ar-SA"/>
      </w:rPr>
    </w:lvl>
    <w:lvl w:ilvl="3" w:tplc="62AA9AFC">
      <w:numFmt w:val="bullet"/>
      <w:lvlText w:val="•"/>
      <w:lvlJc w:val="left"/>
      <w:pPr>
        <w:ind w:left="2682" w:hanging="360"/>
      </w:pPr>
      <w:rPr>
        <w:rFonts w:hint="default"/>
        <w:lang w:val="en-US" w:eastAsia="zh-TW" w:bidi="ar-SA"/>
      </w:rPr>
    </w:lvl>
    <w:lvl w:ilvl="4" w:tplc="4110657C">
      <w:numFmt w:val="bullet"/>
      <w:lvlText w:val="•"/>
      <w:lvlJc w:val="left"/>
      <w:pPr>
        <w:ind w:left="3423" w:hanging="360"/>
      </w:pPr>
      <w:rPr>
        <w:rFonts w:hint="default"/>
        <w:lang w:val="en-US" w:eastAsia="zh-TW" w:bidi="ar-SA"/>
      </w:rPr>
    </w:lvl>
    <w:lvl w:ilvl="5" w:tplc="CCF44B98">
      <w:numFmt w:val="bullet"/>
      <w:lvlText w:val="•"/>
      <w:lvlJc w:val="left"/>
      <w:pPr>
        <w:ind w:left="4164" w:hanging="360"/>
      </w:pPr>
      <w:rPr>
        <w:rFonts w:hint="default"/>
        <w:lang w:val="en-US" w:eastAsia="zh-TW" w:bidi="ar-SA"/>
      </w:rPr>
    </w:lvl>
    <w:lvl w:ilvl="6" w:tplc="788286C0">
      <w:numFmt w:val="bullet"/>
      <w:lvlText w:val="•"/>
      <w:lvlJc w:val="left"/>
      <w:pPr>
        <w:ind w:left="4904" w:hanging="360"/>
      </w:pPr>
      <w:rPr>
        <w:rFonts w:hint="default"/>
        <w:lang w:val="en-US" w:eastAsia="zh-TW" w:bidi="ar-SA"/>
      </w:rPr>
    </w:lvl>
    <w:lvl w:ilvl="7" w:tplc="164479D0">
      <w:numFmt w:val="bullet"/>
      <w:lvlText w:val="•"/>
      <w:lvlJc w:val="left"/>
      <w:pPr>
        <w:ind w:left="5645" w:hanging="360"/>
      </w:pPr>
      <w:rPr>
        <w:rFonts w:hint="default"/>
        <w:lang w:val="en-US" w:eastAsia="zh-TW" w:bidi="ar-SA"/>
      </w:rPr>
    </w:lvl>
    <w:lvl w:ilvl="8" w:tplc="7D44296A">
      <w:numFmt w:val="bullet"/>
      <w:lvlText w:val="•"/>
      <w:lvlJc w:val="left"/>
      <w:pPr>
        <w:ind w:left="6386" w:hanging="360"/>
      </w:pPr>
      <w:rPr>
        <w:rFonts w:hint="default"/>
        <w:lang w:val="en-US" w:eastAsia="zh-TW" w:bidi="ar-SA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D1DB2"/>
    <w:rsid w:val="001D1DB2"/>
    <w:rsid w:val="00927DA2"/>
    <w:rsid w:val="00DC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4E6FF81"/>
  <w15:docId w15:val="{7529874C-0FB0-4F65-B3B3-2D92F48E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4">
    <w:name w:val="Hyperlink"/>
    <w:basedOn w:val="a0"/>
    <w:uiPriority w:val="99"/>
    <w:unhideWhenUsed/>
    <w:rsid w:val="00DC61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shdb.sinica.edu.tw/chi/seafoodguide.php" TargetMode="External"/><Relationship Id="rId13" Type="http://schemas.openxmlformats.org/officeDocument/2006/relationships/hyperlink" Target="https://www.youtube.com/watch?v=-IUPnF4Wxv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J1wdclFhVc" TargetMode="External"/><Relationship Id="rId12" Type="http://schemas.openxmlformats.org/officeDocument/2006/relationships/hyperlink" Target="https://www.youtube.com/watch?v=faETJtTMY4Y&amp;list=PLIGAELCab2TxCWZTr_5tN2nLaBC1E2-sZ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search?q=%E7%89%BD%E7%BD%9F&amp;source=lnms&amp;tbm=vid&amp;sa=X&amp;ved=2ahUKEwjCsezEo_T9AhWWS2wGHXIlDLYQ_AUoA3oECAEQBQ&amp;biw=1536&amp;bih=722&amp;dpr=1.25&amp;safe=active&amp;ssui=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l2sRyNEdJQ" TargetMode="External"/><Relationship Id="rId11" Type="http://schemas.openxmlformats.org/officeDocument/2006/relationships/hyperlink" Target="https://www.youtube.com/watch?v=faETJtTMY4Y&amp;list=PLIGAELCab2TxCWZTr_5tN2nLaBC1E2-sZ" TargetMode="External"/><Relationship Id="rId5" Type="http://schemas.openxmlformats.org/officeDocument/2006/relationships/hyperlink" Target="https://www.youtube.com/watch?v=BPAaHOLuZwo" TargetMode="External"/><Relationship Id="rId15" Type="http://schemas.openxmlformats.org/officeDocument/2006/relationships/hyperlink" Target="https://www.youtube.com/watch?v=ESfVeH9M8HY" TargetMode="External"/><Relationship Id="rId10" Type="http://schemas.openxmlformats.org/officeDocument/2006/relationships/hyperlink" Target="https://www.natgeomedia.com/environment/article/content-158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atgeomedia.com/environment/article/content-1582.html" TargetMode="External"/><Relationship Id="rId14" Type="http://schemas.openxmlformats.org/officeDocument/2006/relationships/hyperlink" Target="https://www.youtube.com/watch?v=i4dx-McmoQg&amp;t=27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yishan</dc:creator>
  <cp:lastModifiedBy>Yi</cp:lastModifiedBy>
  <cp:revision>3</cp:revision>
  <dcterms:created xsi:type="dcterms:W3CDTF">2023-02-02T09:45:00Z</dcterms:created>
  <dcterms:modified xsi:type="dcterms:W3CDTF">2024-06-05T02:46:00Z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2023-02-02T00:00:00Z</vt:filetime>
  </property>
</Properties>
</file>