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2E9" w:rsidRDefault="000058AA">
      <w:pPr>
        <w:rPr>
          <w:rFonts w:ascii="新細明體" w:eastAsia="新細明體" w:hAnsi="新細明體" w:cs="新細明體"/>
          <w:color w:val="000000"/>
        </w:rPr>
      </w:pPr>
      <w:r>
        <w:rPr>
          <w:rFonts w:ascii="新細明體" w:eastAsia="新細明體" w:hAnsi="新細明體" w:cs="新細明體"/>
          <w:color w:val="000000"/>
        </w:rPr>
        <w:t>附件</w:t>
      </w:r>
      <w:r>
        <w:rPr>
          <w:rFonts w:ascii="新細明體" w:eastAsia="新細明體" w:hAnsi="新細明體" w:cs="新細明體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1-2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rPr>
          <w:rFonts w:ascii="新細明體" w:eastAsia="新細明體" w:hAnsi="新細明體" w:cs="新細明體"/>
          <w:color w:val="000000"/>
        </w:rPr>
        <w:t>市級課程補充對照表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36"/>
        <w:gridCol w:w="1130"/>
        <w:gridCol w:w="2408"/>
        <w:gridCol w:w="1202"/>
        <w:gridCol w:w="920"/>
        <w:gridCol w:w="2690"/>
        <w:gridCol w:w="5123"/>
      </w:tblGrid>
      <w:tr w:rsidR="000058AA" w:rsidTr="000058AA">
        <w:trPr>
          <w:trHeight w:hRule="exact" w:val="441"/>
          <w:jc w:val="center"/>
        </w:trPr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撰寫人</w:t>
            </w:r>
          </w:p>
        </w:tc>
        <w:tc>
          <w:tcPr>
            <w:tcW w:w="353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1608E0" w:rsidP="000058AA">
            <w:pPr>
              <w:jc w:val="center"/>
            </w:pPr>
            <w:r>
              <w:rPr>
                <w:rFonts w:hint="eastAsia"/>
              </w:rPr>
              <w:t>吳耀郎</w:t>
            </w:r>
          </w:p>
        </w:tc>
        <w:tc>
          <w:tcPr>
            <w:tcW w:w="21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使用教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案名稱</w:t>
            </w:r>
          </w:p>
        </w:tc>
        <w:tc>
          <w:tcPr>
            <w:tcW w:w="781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1608E0" w:rsidP="000058AA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六下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蟹謝注意</w:t>
            </w:r>
            <w:bookmarkStart w:id="0" w:name="_GoBack"/>
            <w:bookmarkEnd w:id="0"/>
          </w:p>
        </w:tc>
      </w:tr>
      <w:tr w:rsidR="000058AA" w:rsidTr="000058AA">
        <w:trPr>
          <w:trHeight w:hRule="exact" w:val="441"/>
          <w:jc w:val="center"/>
        </w:trPr>
        <w:tc>
          <w:tcPr>
            <w:tcW w:w="18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海洋教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育分類</w:t>
            </w:r>
          </w:p>
        </w:tc>
        <w:tc>
          <w:tcPr>
            <w:tcW w:w="1347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>
            <w:pPr>
              <w:autoSpaceDE w:val="0"/>
              <w:autoSpaceDN w:val="0"/>
              <w:spacing w:before="16"/>
              <w:ind w:left="98"/>
            </w:pPr>
            <w:proofErr w:type="gramStart"/>
            <w:r>
              <w:rPr>
                <w:rFonts w:ascii="新細明體" w:eastAsia="新細明體" w:hAnsi="新細明體" w:cs="Times New Roman" w:hint="eastAsia"/>
                <w:color w:val="000000"/>
                <w:spacing w:val="7"/>
              </w:rPr>
              <w:t>▓</w:t>
            </w:r>
            <w:proofErr w:type="gramEnd"/>
            <w:r>
              <w:rPr>
                <w:rFonts w:ascii="新細明體" w:eastAsia="新細明體" w:hAnsi="新細明體" w:cs="新細明體"/>
                <w:color w:val="000000"/>
                <w:spacing w:val="9"/>
              </w:rPr>
              <w:t>海洋休閒</w:t>
            </w:r>
            <w:r>
              <w:rPr>
                <w:rFonts w:ascii="新細明體" w:eastAsia="新細明體" w:hAnsi="新細明體" w:cs="新細明體"/>
                <w:spacing w:val="6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</w:rPr>
              <w:t>☐</w:t>
            </w:r>
            <w:r>
              <w:rPr>
                <w:rFonts w:ascii="新細明體" w:eastAsia="新細明體" w:hAnsi="新細明體" w:cs="新細明體"/>
                <w:color w:val="000000"/>
                <w:spacing w:val="10"/>
              </w:rPr>
              <w:t>海</w:t>
            </w:r>
            <w:r>
              <w:rPr>
                <w:rFonts w:ascii="新細明體" w:eastAsia="新細明體" w:hAnsi="新細明體" w:cs="新細明體"/>
                <w:color w:val="000000"/>
                <w:spacing w:val="9"/>
              </w:rPr>
              <w:t>洋文化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</w:rPr>
              <w:t>☐</w:t>
            </w:r>
            <w:r>
              <w:rPr>
                <w:rFonts w:ascii="新細明體" w:eastAsia="新細明體" w:hAnsi="新細明體" w:cs="新細明體"/>
                <w:color w:val="000000"/>
                <w:spacing w:val="9"/>
              </w:rPr>
              <w:t>海洋社會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</w:rPr>
              <w:t>☐</w:t>
            </w:r>
            <w:r>
              <w:rPr>
                <w:rFonts w:ascii="新細明體" w:eastAsia="新細明體" w:hAnsi="新細明體" w:cs="新細明體"/>
                <w:color w:val="000000"/>
                <w:spacing w:val="9"/>
              </w:rPr>
              <w:t>海洋科</w:t>
            </w:r>
            <w:r>
              <w:rPr>
                <w:rFonts w:ascii="新細明體" w:eastAsia="新細明體" w:hAnsi="新細明體" w:cs="新細明體"/>
                <w:color w:val="000000"/>
                <w:spacing w:val="11"/>
              </w:rPr>
              <w:t>學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</w:rPr>
              <w:t>☐</w:t>
            </w:r>
            <w:r>
              <w:rPr>
                <w:rFonts w:ascii="新細明體" w:eastAsia="新細明體" w:hAnsi="新細明體" w:cs="新細明體"/>
                <w:color w:val="000000"/>
                <w:spacing w:val="9"/>
              </w:rPr>
              <w:t>海洋資源與永續</w:t>
            </w:r>
          </w:p>
        </w:tc>
      </w:tr>
      <w:tr w:rsidR="000058AA" w:rsidTr="000058AA">
        <w:trPr>
          <w:trHeight w:hRule="exact" w:val="444"/>
          <w:jc w:val="center"/>
        </w:trPr>
        <w:tc>
          <w:tcPr>
            <w:tcW w:w="1530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市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2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級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2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課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2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程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補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充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對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照</w:t>
            </w:r>
            <w:r>
              <w:rPr>
                <w:rFonts w:ascii="新細明體" w:eastAsia="新細明體" w:hAnsi="新細明體" w:cs="新細明體" w:hint="eastAsia"/>
                <w:color w:val="000000"/>
                <w:spacing w:val="-1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表</w:t>
            </w:r>
          </w:p>
        </w:tc>
      </w:tr>
      <w:tr w:rsidR="000058AA" w:rsidTr="000058AA">
        <w:trPr>
          <w:trHeight w:hRule="exact" w:val="441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調整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r>
              <w:rPr>
                <w:rFonts w:ascii="新細明體" w:eastAsia="新細明體" w:hAnsi="新細明體" w:cs="新細明體"/>
                <w:color w:val="000000"/>
                <w:spacing w:val="-3"/>
              </w:rPr>
              <w:t>新增</w:t>
            </w:r>
            <w:r>
              <w:rPr>
                <w:rFonts w:ascii="新細明體" w:eastAsia="新細明體" w:hAnsi="新細明體" w:cs="新細明體"/>
                <w:color w:val="000000"/>
                <w:spacing w:val="-1"/>
              </w:rPr>
              <w:t>項目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原始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文件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新增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部分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0058AA">
            <w:pPr>
              <w:autoSpaceDE w:val="0"/>
              <w:autoSpaceDN w:val="0"/>
              <w:jc w:val="center"/>
            </w:pPr>
            <w:r>
              <w:rPr>
                <w:rFonts w:ascii="新細明體" w:eastAsia="新細明體" w:hAnsi="新細明體" w:cs="新細明體"/>
                <w:color w:val="000000"/>
                <w:spacing w:val="-4"/>
              </w:rPr>
              <w:t>對照</w:t>
            </w:r>
            <w:r>
              <w:rPr>
                <w:rFonts w:ascii="新細明體" w:eastAsia="新細明體" w:hAnsi="新細明體" w:cs="新細明體"/>
                <w:color w:val="000000"/>
                <w:spacing w:val="-2"/>
              </w:rPr>
              <w:t>說明</w:t>
            </w:r>
          </w:p>
        </w:tc>
      </w:tr>
      <w:tr w:rsidR="000058AA" w:rsidTr="00A41CE7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5A3C03" w:rsidP="001D25DC">
            <w:r>
              <w:rPr>
                <w:rFonts w:hint="eastAsia"/>
              </w:rPr>
              <w:t>教學資源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4F2575" w:rsidP="001D25DC">
            <w:r>
              <w:rPr>
                <w:rFonts w:hint="eastAsia"/>
              </w:rPr>
              <w:t>二</w:t>
            </w:r>
            <w:r w:rsidR="005E0456">
              <w:rPr>
                <w:rFonts w:hint="eastAsia"/>
              </w:rPr>
              <w:t>、</w:t>
            </w:r>
            <w:r>
              <w:rPr>
                <w:rFonts w:hint="eastAsia"/>
              </w:rPr>
              <w:t>貝殼</w:t>
            </w:r>
            <w:proofErr w:type="gramStart"/>
            <w:r>
              <w:rPr>
                <w:rFonts w:hint="eastAsia"/>
              </w:rPr>
              <w:t>或螺殼適量</w:t>
            </w:r>
            <w:proofErr w:type="gramEnd"/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EF6E05" w:rsidP="001D25DC">
            <w:r>
              <w:rPr>
                <w:rFonts w:hint="eastAsia"/>
              </w:rPr>
              <w:t>二、貝殼</w:t>
            </w:r>
            <w:proofErr w:type="gramStart"/>
            <w:r>
              <w:rPr>
                <w:rFonts w:hint="eastAsia"/>
              </w:rPr>
              <w:t>或螺殼適量</w:t>
            </w:r>
            <w:proofErr w:type="gramEnd"/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包含</w:t>
            </w:r>
            <w:proofErr w:type="gramStart"/>
            <w:r>
              <w:rPr>
                <w:rFonts w:hint="eastAsia"/>
              </w:rPr>
              <w:t>單殼貝</w:t>
            </w:r>
            <w:proofErr w:type="gramEnd"/>
            <w:r>
              <w:rPr>
                <w:rFonts w:hint="eastAsia"/>
              </w:rPr>
              <w:t>，如：</w:t>
            </w:r>
            <w:proofErr w:type="gramStart"/>
            <w:r>
              <w:rPr>
                <w:rFonts w:hint="eastAsia"/>
              </w:rPr>
              <w:t>鐘螺與</w:t>
            </w:r>
            <w:proofErr w:type="gramEnd"/>
            <w:r>
              <w:rPr>
                <w:rFonts w:hint="eastAsia"/>
              </w:rPr>
              <w:t>九孔；</w:t>
            </w:r>
            <w:proofErr w:type="gramStart"/>
            <w:r>
              <w:rPr>
                <w:rFonts w:hint="eastAsia"/>
              </w:rPr>
              <w:t>雙殼貝</w:t>
            </w:r>
            <w:proofErr w:type="gramEnd"/>
            <w:r>
              <w:rPr>
                <w:rFonts w:hint="eastAsia"/>
              </w:rPr>
              <w:t>，如：</w:t>
            </w:r>
            <w:r w:rsidR="00E505A6">
              <w:rPr>
                <w:rFonts w:hint="eastAsia"/>
              </w:rPr>
              <w:t>文蛤</w:t>
            </w:r>
            <w:r>
              <w:rPr>
                <w:rFonts w:hint="eastAsia"/>
              </w:rPr>
              <w:t>)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Pr="00E505A6" w:rsidRDefault="00E505A6" w:rsidP="001D25DC">
            <w:r>
              <w:rPr>
                <w:rFonts w:hint="eastAsia"/>
              </w:rPr>
              <w:t>結合本地常見貝類，以寄居蟹能否居住為區分</w:t>
            </w:r>
          </w:p>
        </w:tc>
      </w:tr>
      <w:tr w:rsidR="000058AA" w:rsidTr="00A41CE7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E505A6" w:rsidP="001D25DC">
            <w:r>
              <w:rPr>
                <w:rFonts w:hint="eastAsia"/>
              </w:rPr>
              <w:t>四、總結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E505A6" w:rsidP="001D25D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proofErr w:type="gramStart"/>
            <w:r>
              <w:rPr>
                <w:rFonts w:hint="eastAsia"/>
              </w:rPr>
              <w:t>不撿拾</w:t>
            </w:r>
            <w:proofErr w:type="gramEnd"/>
            <w:r>
              <w:rPr>
                <w:rFonts w:hint="eastAsia"/>
              </w:rPr>
              <w:t>、不購買貝殼及其商品</w:t>
            </w:r>
          </w:p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E505A6" w:rsidP="001D25DC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不要搶</w:t>
            </w:r>
            <w:r w:rsidR="000A5F32">
              <w:rPr>
                <w:rFonts w:hint="eastAsia"/>
              </w:rPr>
              <w:t>走</w:t>
            </w:r>
            <w:r>
              <w:rPr>
                <w:rFonts w:hint="eastAsia"/>
              </w:rPr>
              <w:t>寄居蟹的家</w:t>
            </w:r>
            <w:r w:rsidR="00724590">
              <w:rPr>
                <w:rFonts w:hint="eastAsia"/>
              </w:rPr>
              <w:t>，而寄居蟹無法利用的貝殼，還有其他妙用喔！</w:t>
            </w:r>
            <w:r w:rsidR="00724590">
              <w:rPr>
                <w:rFonts w:hint="eastAsia"/>
              </w:rPr>
              <w:t>(</w:t>
            </w:r>
            <w:r w:rsidR="00724590">
              <w:rPr>
                <w:rFonts w:hint="eastAsia"/>
              </w:rPr>
              <w:t>如：貝殼鈣循環洗衣精</w:t>
            </w:r>
            <w:r w:rsidR="00724590" w:rsidRPr="00724590">
              <w:t>https://www.picupipress.com/</w:t>
            </w:r>
            <w:r w:rsidR="00724590">
              <w:rPr>
                <w:rFonts w:hint="eastAsia"/>
              </w:rPr>
              <w:t>)</w:t>
            </w:r>
          </w:p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Pr="00724590" w:rsidRDefault="00724590" w:rsidP="001D25DC">
            <w:r>
              <w:rPr>
                <w:rFonts w:hint="eastAsia"/>
              </w:rPr>
              <w:t>九</w:t>
            </w:r>
            <w:proofErr w:type="gramStart"/>
            <w:r>
              <w:rPr>
                <w:rFonts w:hint="eastAsia"/>
              </w:rPr>
              <w:t>孔殼</w:t>
            </w:r>
            <w:proofErr w:type="gramEnd"/>
            <w:r>
              <w:rPr>
                <w:rFonts w:hint="eastAsia"/>
              </w:rPr>
              <w:t>、鮑魚殼、文蛤殼</w:t>
            </w:r>
            <w:r>
              <w:t>…</w:t>
            </w:r>
            <w:proofErr w:type="gramStart"/>
            <w:r>
              <w:t>…</w:t>
            </w:r>
            <w:proofErr w:type="gramEnd"/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寄居蟹無法利用的貝殼</w:t>
            </w:r>
            <w:r>
              <w:rPr>
                <w:rFonts w:hint="eastAsia"/>
              </w:rPr>
              <w:t>，其實也會造成環境問題，但是只要找到對的方式，</w:t>
            </w:r>
            <w:r w:rsidR="00C56C83">
              <w:rPr>
                <w:rFonts w:hint="eastAsia"/>
              </w:rPr>
              <w:t>廢棄物也能變成資源喔！</w:t>
            </w:r>
          </w:p>
        </w:tc>
      </w:tr>
      <w:tr w:rsidR="000058AA" w:rsidTr="00A41CE7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</w:tr>
      <w:tr w:rsidR="000058AA" w:rsidTr="00A41CE7">
        <w:trPr>
          <w:trHeight w:val="1578"/>
          <w:jc w:val="center"/>
        </w:trPr>
        <w:tc>
          <w:tcPr>
            <w:tcW w:w="29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  <w:tc>
          <w:tcPr>
            <w:tcW w:w="36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  <w:tc>
          <w:tcPr>
            <w:tcW w:w="51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058AA" w:rsidRDefault="000058AA" w:rsidP="001D25DC"/>
        </w:tc>
      </w:tr>
    </w:tbl>
    <w:p w:rsidR="000058AA" w:rsidRDefault="000058AA"/>
    <w:sectPr w:rsidR="000058AA" w:rsidSect="000058A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2196" w:rsidRDefault="00CA2196" w:rsidP="00431ADF">
      <w:r>
        <w:separator/>
      </w:r>
    </w:p>
  </w:endnote>
  <w:endnote w:type="continuationSeparator" w:id="0">
    <w:p w:rsidR="00CA2196" w:rsidRDefault="00CA2196" w:rsidP="00431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2196" w:rsidRDefault="00CA2196" w:rsidP="00431ADF">
      <w:r>
        <w:separator/>
      </w:r>
    </w:p>
  </w:footnote>
  <w:footnote w:type="continuationSeparator" w:id="0">
    <w:p w:rsidR="00CA2196" w:rsidRDefault="00CA2196" w:rsidP="00431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8AA"/>
    <w:rsid w:val="000058AA"/>
    <w:rsid w:val="00076C6C"/>
    <w:rsid w:val="000A5F32"/>
    <w:rsid w:val="001608E0"/>
    <w:rsid w:val="00431ADF"/>
    <w:rsid w:val="004F2575"/>
    <w:rsid w:val="005A3C03"/>
    <w:rsid w:val="005E0456"/>
    <w:rsid w:val="00614634"/>
    <w:rsid w:val="00724590"/>
    <w:rsid w:val="00A41CE7"/>
    <w:rsid w:val="00A562E9"/>
    <w:rsid w:val="00C56C83"/>
    <w:rsid w:val="00CA2196"/>
    <w:rsid w:val="00E505A6"/>
    <w:rsid w:val="00EF6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2DED21"/>
  <w15:chartTrackingRefBased/>
  <w15:docId w15:val="{6477D0A2-9668-47DF-B533-5F9E884E3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1A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31AD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31AD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31AD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2023-03-21T08:43:00Z</dcterms:created>
  <dcterms:modified xsi:type="dcterms:W3CDTF">2023-03-22T01:28:00Z</dcterms:modified>
</cp:coreProperties>
</file>